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25" w:type="dxa"/>
        <w:tblCellSpacing w:w="0" w:type="dxa"/>
        <w:tblInd w:w="-312" w:type="dxa"/>
        <w:tblCellMar>
          <w:left w:w="0" w:type="dxa"/>
          <w:right w:w="0" w:type="dxa"/>
        </w:tblCellMar>
        <w:tblLook w:val="04A0" w:firstRow="1" w:lastRow="0" w:firstColumn="1" w:lastColumn="0" w:noHBand="0" w:noVBand="1"/>
      </w:tblPr>
      <w:tblGrid>
        <w:gridCol w:w="4106"/>
        <w:gridCol w:w="5919"/>
      </w:tblGrid>
      <w:tr w:rsidR="009D472B" w:rsidRPr="00C14C83" w:rsidTr="008B2BB5">
        <w:trPr>
          <w:trHeight w:val="1373"/>
          <w:tblCellSpacing w:w="0" w:type="dxa"/>
        </w:trPr>
        <w:tc>
          <w:tcPr>
            <w:tcW w:w="4106" w:type="dxa"/>
            <w:tcMar>
              <w:top w:w="0" w:type="dxa"/>
              <w:left w:w="108" w:type="dxa"/>
              <w:bottom w:w="0" w:type="dxa"/>
              <w:right w:w="108" w:type="dxa"/>
            </w:tcMar>
            <w:hideMark/>
          </w:tcPr>
          <w:p w:rsidR="009D472B" w:rsidRPr="00BE1C16" w:rsidRDefault="00BE1C16" w:rsidP="008B2BB5">
            <w:pPr>
              <w:spacing w:line="240" w:lineRule="auto"/>
              <w:jc w:val="center"/>
              <w:rPr>
                <w:rFonts w:asciiTheme="majorHAnsi" w:eastAsia="Times New Roman" w:hAnsiTheme="majorHAnsi" w:cstheme="majorHAnsi"/>
                <w:bCs/>
                <w:sz w:val="24"/>
                <w:szCs w:val="26"/>
                <w:lang w:val="en-US"/>
              </w:rPr>
            </w:pPr>
            <w:r>
              <w:rPr>
                <w:rFonts w:asciiTheme="majorHAnsi" w:eastAsia="Times New Roman" w:hAnsiTheme="majorHAnsi" w:cstheme="majorHAnsi"/>
                <w:bCs/>
                <w:sz w:val="24"/>
                <w:szCs w:val="26"/>
              </w:rPr>
              <w:t xml:space="preserve">PHÒNG GD&amp;ĐT </w:t>
            </w:r>
            <w:r>
              <w:rPr>
                <w:rFonts w:asciiTheme="majorHAnsi" w:eastAsia="Times New Roman" w:hAnsiTheme="majorHAnsi" w:cstheme="majorHAnsi"/>
                <w:bCs/>
                <w:sz w:val="24"/>
                <w:szCs w:val="26"/>
                <w:lang w:val="en-US"/>
              </w:rPr>
              <w:t>ĐẮKRLẤP</w:t>
            </w:r>
          </w:p>
          <w:p w:rsidR="009D472B" w:rsidRPr="00BE1C16" w:rsidRDefault="00BE1C16" w:rsidP="008B2BB5">
            <w:pPr>
              <w:spacing w:line="240" w:lineRule="auto"/>
              <w:jc w:val="center"/>
              <w:rPr>
                <w:rFonts w:asciiTheme="majorHAnsi" w:eastAsia="Times New Roman" w:hAnsiTheme="majorHAnsi" w:cstheme="majorHAnsi"/>
                <w:sz w:val="24"/>
                <w:szCs w:val="26"/>
                <w:lang w:val="en-US"/>
              </w:rPr>
            </w:pPr>
            <w:r>
              <w:rPr>
                <w:rFonts w:asciiTheme="majorHAnsi" w:eastAsia="Times New Roman" w:hAnsiTheme="majorHAnsi" w:cstheme="majorHAnsi"/>
                <w:b/>
                <w:bCs/>
                <w:sz w:val="24"/>
                <w:szCs w:val="26"/>
              </w:rPr>
              <w:t>TRƯỜNG T</w:t>
            </w:r>
            <w:r>
              <w:rPr>
                <w:rFonts w:asciiTheme="majorHAnsi" w:eastAsia="Times New Roman" w:hAnsiTheme="majorHAnsi" w:cstheme="majorHAnsi"/>
                <w:b/>
                <w:bCs/>
                <w:sz w:val="24"/>
                <w:szCs w:val="26"/>
                <w:lang w:val="en-US"/>
              </w:rPr>
              <w:t>H ĐINH TIÊN HOÀNG</w:t>
            </w:r>
          </w:p>
          <w:p w:rsidR="009D472B" w:rsidRPr="00B61E30" w:rsidRDefault="009D472B" w:rsidP="008B2BB5">
            <w:pPr>
              <w:spacing w:before="100" w:beforeAutospacing="1" w:after="100" w:afterAutospacing="1" w:line="240" w:lineRule="auto"/>
              <w:jc w:val="both"/>
              <w:rPr>
                <w:rFonts w:asciiTheme="majorHAnsi" w:eastAsia="Times New Roman" w:hAnsiTheme="majorHAnsi" w:cstheme="majorHAnsi"/>
                <w:sz w:val="26"/>
                <w:szCs w:val="26"/>
                <w:lang w:val="en-US"/>
              </w:rPr>
            </w:pPr>
            <w:r w:rsidRPr="009D472B">
              <w:rPr>
                <w:rFonts w:asciiTheme="majorHAnsi" w:eastAsia="Times New Roman" w:hAnsiTheme="majorHAnsi" w:cstheme="majorHAnsi"/>
                <w:b/>
                <w:bCs/>
                <w:noProof/>
                <w:sz w:val="26"/>
                <w:szCs w:val="26"/>
                <w:lang w:val="en-US" w:eastAsia="en-US"/>
              </w:rPr>
              <mc:AlternateContent>
                <mc:Choice Requires="wps">
                  <w:drawing>
                    <wp:anchor distT="0" distB="0" distL="114300" distR="114300" simplePos="0" relativeHeight="251659264" behindDoc="0" locked="0" layoutInCell="1" allowOverlap="1" wp14:anchorId="007BA40B" wp14:editId="2250FA5D">
                      <wp:simplePos x="0" y="0"/>
                      <wp:positionH relativeFrom="column">
                        <wp:posOffset>760095</wp:posOffset>
                      </wp:positionH>
                      <wp:positionV relativeFrom="paragraph">
                        <wp:posOffset>20320</wp:posOffset>
                      </wp:positionV>
                      <wp:extent cx="1095375" cy="9525"/>
                      <wp:effectExtent l="7620" t="10795" r="1143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53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D57C0" id="_x0000_t32" coordsize="21600,21600" o:spt="32" o:oned="t" path="m,l21600,21600e" filled="f">
                      <v:path arrowok="t" fillok="f" o:connecttype="none"/>
                      <o:lock v:ext="edit" shapetype="t"/>
                    </v:shapetype>
                    <v:shape id="AutoShape 2" o:spid="_x0000_s1026" type="#_x0000_t32" style="position:absolute;margin-left:59.85pt;margin-top:1.6pt;width:86.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idJAIAAEgEAAAOAAAAZHJzL2Uyb0RvYy54bWysVE2PmzAQvVfqf7C4J0CW7CYoZLWCpJdt&#10;G2m3vTu2AavGtmwnJKr63zs2JN20l6oqBzPDzLz5emb1eOoEOjJjuZJFlE6TCDFJFOWyKaIvr9vJ&#10;IkLWYUmxUJIV0ZnZ6HH9/t2q1zmbqVYJygwCEGnzXhdR65zO49iSlnXYTpVmEoy1Mh12oJompgb3&#10;gN6JeJYk93GvDNVGEWYtfK0GY7QO+HXNiPtc15Y5JIoIanPhNOHc+zNer3DeGKxbTsYy8D9U0WEu&#10;IekVqsIOo4Phf0B1nBhlVe2mRHWxqmtOWOgBukmT37p5abFmoRcYjtXXMdn/B0s+HXcGcQq7i5DE&#10;Hazo6eBUyIxmfjy9tjl4lXJnfIPkJF/0syLfLJKqbLFsWHB+PWuITX1EfBPiFashyb7/qCj4YMAP&#10;szrVpkO14PqrD/TgMA90Css5X5fDTg4R+Jgmy/ndwzxCBGzL+WweUuHco/hYbaz7wFSHvFBE1hnM&#10;m9aVSkpggTJDBnx8ts7X+CvAB0u15UIEMgiJ+jGBt1glOPXGoJhmXwqDjtjTKTxjFTduRh0kDWAt&#10;w3Qzyg5zMciQXEiPB71BOaM08OX7MlluFptFNslm95tJllTV5GlbZpP7bfowr+6qsqzSH35aaZa3&#10;nFImfXUX7qbZ33FjvEUD667svY4hvkUP84JiL+9QdFiz3+zAkb2i5525rB/oGpzHq+Xvw1sd5Lc/&#10;gPVPAAAA//8DAFBLAwQUAAYACAAAACEAsOyTPtwAAAAHAQAADwAAAGRycy9kb3ducmV2LnhtbEyO&#10;QU+DQBSE7yb+h80z8WaXYlNaZGkaE40HQ9Kq9y37BFr2LWW3QP+9z5PeZjKTmS/bTLYVA/a+caRg&#10;PotAIJXONFQp+Px4eViB8EGT0a0jVHBFD5v89ibTqXEj7XDYh0rwCPlUK6hD6FIpfVmj1X7mOiTO&#10;vl1vdWDbV9L0euRx28o4ipbS6ob4odYdPtdYnvYXq+BMyfVrIYfVsSjC8vXtvSIsRqXu76btE4iA&#10;U/grwy8+o0POTAd3IeNFy36+Triq4DEGwXm8jlkcFCwSkHkm//PnPwAAAP//AwBQSwECLQAUAAYA&#10;CAAAACEAtoM4kv4AAADhAQAAEwAAAAAAAAAAAAAAAAAAAAAAW0NvbnRlbnRfVHlwZXNdLnhtbFBL&#10;AQItABQABgAIAAAAIQA4/SH/1gAAAJQBAAALAAAAAAAAAAAAAAAAAC8BAABfcmVscy8ucmVsc1BL&#10;AQItABQABgAIAAAAIQDOBZidJAIAAEgEAAAOAAAAAAAAAAAAAAAAAC4CAABkcnMvZTJvRG9jLnht&#10;bFBLAQItABQABgAIAAAAIQCw7JM+3AAAAAcBAAAPAAAAAAAAAAAAAAAAAH4EAABkcnMvZG93bnJl&#10;di54bWxQSwUGAAAAAAQABADzAAAAhwUAAAAA&#10;"/>
                  </w:pict>
                </mc:Fallback>
              </mc:AlternateContent>
            </w:r>
            <w:r w:rsidR="00B61E30">
              <w:rPr>
                <w:rFonts w:asciiTheme="majorHAnsi" w:eastAsia="Times New Roman" w:hAnsiTheme="majorHAnsi" w:cstheme="majorHAnsi"/>
                <w:sz w:val="26"/>
                <w:szCs w:val="26"/>
              </w:rPr>
              <w:t xml:space="preserve">           Số: 13/KH-T</w:t>
            </w:r>
            <w:r w:rsidR="00B61E30">
              <w:rPr>
                <w:rFonts w:asciiTheme="majorHAnsi" w:eastAsia="Times New Roman" w:hAnsiTheme="majorHAnsi" w:cstheme="majorHAnsi"/>
                <w:sz w:val="26"/>
                <w:szCs w:val="26"/>
                <w:lang w:val="en-US"/>
              </w:rPr>
              <w:t>HĐTH</w:t>
            </w:r>
          </w:p>
        </w:tc>
        <w:tc>
          <w:tcPr>
            <w:tcW w:w="5919" w:type="dxa"/>
            <w:tcMar>
              <w:top w:w="0" w:type="dxa"/>
              <w:left w:w="108" w:type="dxa"/>
              <w:bottom w:w="0" w:type="dxa"/>
              <w:right w:w="108" w:type="dxa"/>
            </w:tcMar>
            <w:hideMark/>
          </w:tcPr>
          <w:p w:rsidR="009D472B" w:rsidRPr="009D472B" w:rsidRDefault="009D472B" w:rsidP="008B2BB5">
            <w:pPr>
              <w:spacing w:line="240" w:lineRule="auto"/>
              <w:jc w:val="center"/>
              <w:rPr>
                <w:rFonts w:asciiTheme="majorHAnsi" w:eastAsia="Times New Roman" w:hAnsiTheme="majorHAnsi" w:cstheme="majorHAnsi"/>
                <w:sz w:val="26"/>
                <w:szCs w:val="26"/>
              </w:rPr>
            </w:pPr>
            <w:r w:rsidRPr="009D472B">
              <w:rPr>
                <w:rFonts w:asciiTheme="majorHAnsi" w:eastAsia="Times New Roman" w:hAnsiTheme="majorHAnsi" w:cstheme="majorHAnsi"/>
                <w:b/>
                <w:bCs/>
                <w:sz w:val="26"/>
                <w:szCs w:val="26"/>
              </w:rPr>
              <w:t>CỘNG HOÀ XÃ HỘI CHỦ NGHĨA VIỆT NAM</w:t>
            </w:r>
          </w:p>
          <w:p w:rsidR="009D472B" w:rsidRPr="009D472B" w:rsidRDefault="009D472B" w:rsidP="008B2BB5">
            <w:pPr>
              <w:spacing w:line="240" w:lineRule="auto"/>
              <w:jc w:val="center"/>
              <w:rPr>
                <w:rFonts w:asciiTheme="majorHAnsi" w:eastAsia="Times New Roman" w:hAnsiTheme="majorHAnsi" w:cstheme="majorHAnsi"/>
                <w:sz w:val="26"/>
                <w:szCs w:val="26"/>
              </w:rPr>
            </w:pPr>
            <w:r w:rsidRPr="009D472B">
              <w:rPr>
                <w:rFonts w:asciiTheme="majorHAnsi" w:eastAsia="Times New Roman" w:hAnsiTheme="majorHAnsi" w:cstheme="majorHAnsi"/>
                <w:b/>
                <w:bCs/>
                <w:sz w:val="26"/>
                <w:szCs w:val="26"/>
              </w:rPr>
              <w:t>Độc lập </w:t>
            </w:r>
            <w:r w:rsidRPr="009D472B">
              <w:rPr>
                <w:rFonts w:asciiTheme="majorHAnsi" w:eastAsia="Times New Roman" w:hAnsiTheme="majorHAnsi" w:cstheme="majorHAnsi"/>
                <w:sz w:val="26"/>
                <w:szCs w:val="26"/>
              </w:rPr>
              <w:t>-</w:t>
            </w:r>
            <w:r w:rsidRPr="009D472B">
              <w:rPr>
                <w:rFonts w:asciiTheme="majorHAnsi" w:eastAsia="Times New Roman" w:hAnsiTheme="majorHAnsi" w:cstheme="majorHAnsi"/>
                <w:b/>
                <w:bCs/>
                <w:sz w:val="26"/>
                <w:szCs w:val="26"/>
              </w:rPr>
              <w:t> Tự do </w:t>
            </w:r>
            <w:r w:rsidRPr="009D472B">
              <w:rPr>
                <w:rFonts w:asciiTheme="majorHAnsi" w:eastAsia="Times New Roman" w:hAnsiTheme="majorHAnsi" w:cstheme="majorHAnsi"/>
                <w:sz w:val="26"/>
                <w:szCs w:val="26"/>
              </w:rPr>
              <w:t>-</w:t>
            </w:r>
            <w:r w:rsidRPr="009D472B">
              <w:rPr>
                <w:rFonts w:asciiTheme="majorHAnsi" w:eastAsia="Times New Roman" w:hAnsiTheme="majorHAnsi" w:cstheme="majorHAnsi"/>
                <w:b/>
                <w:bCs/>
                <w:sz w:val="26"/>
                <w:szCs w:val="26"/>
              </w:rPr>
              <w:t> Hạnh phúc</w:t>
            </w:r>
          </w:p>
          <w:p w:rsidR="009D472B" w:rsidRPr="009D472B" w:rsidRDefault="003A1558" w:rsidP="002437DD">
            <w:pPr>
              <w:spacing w:before="100" w:beforeAutospacing="1" w:after="100" w:afterAutospacing="1" w:line="240" w:lineRule="auto"/>
              <w:jc w:val="center"/>
              <w:rPr>
                <w:rFonts w:asciiTheme="majorHAnsi" w:eastAsia="Times New Roman" w:hAnsiTheme="majorHAnsi" w:cstheme="majorHAnsi"/>
                <w:sz w:val="26"/>
                <w:szCs w:val="26"/>
              </w:rPr>
            </w:pPr>
            <w:r w:rsidRPr="009D472B">
              <w:rPr>
                <w:rFonts w:asciiTheme="majorHAnsi" w:eastAsia="Times New Roman" w:hAnsiTheme="majorHAnsi" w:cstheme="majorHAnsi"/>
                <w:b/>
                <w:bCs/>
                <w:noProof/>
                <w:sz w:val="26"/>
                <w:szCs w:val="26"/>
                <w:lang w:val="en-US" w:eastAsia="en-US"/>
              </w:rPr>
              <mc:AlternateContent>
                <mc:Choice Requires="wps">
                  <w:drawing>
                    <wp:anchor distT="0" distB="0" distL="114300" distR="114300" simplePos="0" relativeHeight="251661312" behindDoc="0" locked="0" layoutInCell="1" allowOverlap="1" wp14:anchorId="490A2636" wp14:editId="2568BE1C">
                      <wp:simplePos x="0" y="0"/>
                      <wp:positionH relativeFrom="column">
                        <wp:posOffset>731520</wp:posOffset>
                      </wp:positionH>
                      <wp:positionV relativeFrom="paragraph">
                        <wp:posOffset>41275</wp:posOffset>
                      </wp:positionV>
                      <wp:extent cx="2125980" cy="9526"/>
                      <wp:effectExtent l="0" t="0" r="2667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5980" cy="95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65CE0" id="AutoShape 2" o:spid="_x0000_s1026" type="#_x0000_t32" style="position:absolute;margin-left:57.6pt;margin-top:3.25pt;width:167.4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1bFJQIAAEgEAAAOAAAAZHJzL2Uyb0RvYy54bWysVE2P0zAQvSPxH6zc23zQljZqulolLZcF&#10;Ku3C3bWdxMKxLdttWiH+O2MnLVu4IEQOzjieefNm5jnrh3Mn0IkZy5UsonSaRIhJoiiXTRF9edlN&#10;lhGyDkuKhZKsiC7MRg+bt2/Wvc5ZplolKDMIQKTNe11ErXM6j2NLWtZhO1WaSTislemwg61pYmpw&#10;D+idiLMkWcS9MlQbRZi18LUaDqNNwK9rRtznurbMIVFEwM2F1YT14Nd4s8Z5Y7BuORlp4H9g0WEu&#10;IekNqsIOo6Phf0B1nBhlVe2mRHWxqmtOWKgBqkmT36p5brFmoRZojtW3Ntn/B0s+nfYGcVpEWYQk&#10;7mBEj0enQmaU+fb02ubgVcq98QWSs3zWT4p8s0iqssWyYcH55aIhNvUR8V2I31gNSQ79R0XBBwN+&#10;6NW5Nh2qBddffaAHh36gcxjO5TYcdnaIwMcszearJcyQwNlqni1CKpx7FB+rjXUfmOqQN4rIOoN5&#10;07pSSQkqUGbIgE9P1nmOvwJ8sFQ7LkQQg5CoDwnmgZJVglN/6N2saQ6lMOiEvZzCM7K4czPqKGkA&#10;axmm29F2mIvBhuRCejyoDeiM1qCX76tktV1ul7PJLFtsJ7OkqiaPu3I2WezS9/PqXVWWVfrDU0tn&#10;ecspZdKzu2o3nf2dNsZbNKjupt5bG+J79NAvIHt9B9JhzH6yg0YOil725jp+kGtwHq+Wvw+v92C/&#10;/gFsfgIAAP//AwBQSwMEFAAGAAgAAAAhAGL3x4HbAAAABwEAAA8AAABkcnMvZG93bnJldi54bWxM&#10;j8FOwzAQRO9I/IO1SNyo3aoJUYhTISQQBxSJAnc3XpJAvA6xm6R/z3Kix9GMZt4Uu8X1YsIxdJ40&#10;rFcKBFLtbUeNhve3x5sMRIiGrOk9oYYTBtiVlxeFya2f6RWnfWwEl1DIjYY2xiGXMtQtOhNWfkBi&#10;79OPzkSWYyPtaGYud73cKJVKZzrihdYM+NBi/b0/Og0/dHv62Mop+6qqmD49vzSE1az19dVyfwci&#10;4hL/w/CHz+hQMtPBH8kG0bNeJxuOakgTEOxvE8XfDhoyBbIs5Dl/+QsAAP//AwBQSwECLQAUAAYA&#10;CAAAACEAtoM4kv4AAADhAQAAEwAAAAAAAAAAAAAAAAAAAAAAW0NvbnRlbnRfVHlwZXNdLnhtbFBL&#10;AQItABQABgAIAAAAIQA4/SH/1gAAAJQBAAALAAAAAAAAAAAAAAAAAC8BAABfcmVscy8ucmVsc1BL&#10;AQItABQABgAIAAAAIQBvd1bFJQIAAEgEAAAOAAAAAAAAAAAAAAAAAC4CAABkcnMvZTJvRG9jLnht&#10;bFBLAQItABQABgAIAAAAIQBi98eB2wAAAAcBAAAPAAAAAAAAAAAAAAAAAH8EAABkcnMvZG93bnJl&#10;di54bWxQSwUGAAAAAAQABADzAAAAhwUAAAAA&#10;"/>
                  </w:pict>
                </mc:Fallback>
              </mc:AlternateContent>
            </w:r>
            <w:proofErr w:type="spellStart"/>
            <w:r w:rsidR="00BE1C16">
              <w:rPr>
                <w:rFonts w:asciiTheme="majorHAnsi" w:eastAsia="Times New Roman" w:hAnsiTheme="majorHAnsi" w:cstheme="majorHAnsi"/>
                <w:i/>
                <w:iCs/>
                <w:sz w:val="28"/>
                <w:szCs w:val="26"/>
                <w:lang w:val="en-US"/>
              </w:rPr>
              <w:t>Kiến</w:t>
            </w:r>
            <w:proofErr w:type="spellEnd"/>
            <w:r w:rsidR="00BE1C16">
              <w:rPr>
                <w:rFonts w:asciiTheme="majorHAnsi" w:eastAsia="Times New Roman" w:hAnsiTheme="majorHAnsi" w:cstheme="majorHAnsi"/>
                <w:i/>
                <w:iCs/>
                <w:sz w:val="28"/>
                <w:szCs w:val="26"/>
                <w:lang w:val="en-US"/>
              </w:rPr>
              <w:t xml:space="preserve"> </w:t>
            </w:r>
            <w:proofErr w:type="spellStart"/>
            <w:r w:rsidR="00BE1C16">
              <w:rPr>
                <w:rFonts w:asciiTheme="majorHAnsi" w:eastAsia="Times New Roman" w:hAnsiTheme="majorHAnsi" w:cstheme="majorHAnsi"/>
                <w:i/>
                <w:iCs/>
                <w:sz w:val="28"/>
                <w:szCs w:val="26"/>
                <w:lang w:val="en-US"/>
              </w:rPr>
              <w:t>Đức</w:t>
            </w:r>
            <w:proofErr w:type="spellEnd"/>
            <w:r w:rsidR="002437DD">
              <w:rPr>
                <w:rFonts w:asciiTheme="majorHAnsi" w:eastAsia="Times New Roman" w:hAnsiTheme="majorHAnsi" w:cstheme="majorHAnsi"/>
                <w:i/>
                <w:iCs/>
                <w:sz w:val="28"/>
                <w:szCs w:val="26"/>
              </w:rPr>
              <w:t xml:space="preserve">, ngày </w:t>
            </w:r>
            <w:r w:rsidR="002437DD">
              <w:rPr>
                <w:rFonts w:asciiTheme="majorHAnsi" w:eastAsia="Times New Roman" w:hAnsiTheme="majorHAnsi" w:cstheme="majorHAnsi"/>
                <w:i/>
                <w:iCs/>
                <w:sz w:val="28"/>
                <w:szCs w:val="26"/>
                <w:lang w:val="en-US"/>
              </w:rPr>
              <w:t>20</w:t>
            </w:r>
            <w:r w:rsidR="009D472B" w:rsidRPr="009D472B">
              <w:rPr>
                <w:rFonts w:asciiTheme="majorHAnsi" w:eastAsia="Times New Roman" w:hAnsiTheme="majorHAnsi" w:cstheme="majorHAnsi"/>
                <w:i/>
                <w:iCs/>
                <w:sz w:val="28"/>
                <w:szCs w:val="26"/>
              </w:rPr>
              <w:t xml:space="preserve"> tháng </w:t>
            </w:r>
            <w:r w:rsidR="00BE1C16">
              <w:rPr>
                <w:rFonts w:asciiTheme="majorHAnsi" w:eastAsia="Times New Roman" w:hAnsiTheme="majorHAnsi" w:cstheme="majorHAnsi"/>
                <w:i/>
                <w:iCs/>
                <w:sz w:val="28"/>
                <w:szCs w:val="26"/>
                <w:lang w:val="en-US"/>
              </w:rPr>
              <w:t>8</w:t>
            </w:r>
            <w:r w:rsidR="009D472B" w:rsidRPr="009D472B">
              <w:rPr>
                <w:rFonts w:asciiTheme="majorHAnsi" w:eastAsia="Times New Roman" w:hAnsiTheme="majorHAnsi" w:cstheme="majorHAnsi"/>
                <w:i/>
                <w:iCs/>
                <w:sz w:val="28"/>
                <w:szCs w:val="26"/>
              </w:rPr>
              <w:t xml:space="preserve"> năm 2024</w:t>
            </w:r>
          </w:p>
        </w:tc>
      </w:tr>
    </w:tbl>
    <w:p w:rsidR="00F21485" w:rsidRDefault="005D54E4">
      <w:pPr>
        <w:widowControl w:val="0"/>
        <w:pBdr>
          <w:top w:val="nil"/>
          <w:left w:val="nil"/>
          <w:bottom w:val="nil"/>
          <w:right w:val="nil"/>
          <w:between w:val="nil"/>
        </w:pBdr>
        <w:spacing w:before="440" w:line="240" w:lineRule="auto"/>
        <w:ind w:left="417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KẾ HOẠCH </w:t>
      </w:r>
    </w:p>
    <w:p w:rsidR="00F21485" w:rsidRDefault="0039064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sidRPr="0039064C">
        <w:rPr>
          <w:rFonts w:asciiTheme="majorHAnsi" w:eastAsia="Times New Roman" w:hAnsiTheme="majorHAnsi" w:cstheme="majorHAnsi"/>
          <w:b/>
          <w:bCs/>
          <w:color w:val="000000"/>
          <w:sz w:val="26"/>
          <w:szCs w:val="26"/>
        </w:rPr>
        <w:t xml:space="preserve">Thực hiện </w:t>
      </w:r>
      <w:r w:rsidR="005D54E4">
        <w:rPr>
          <w:rFonts w:ascii="Times New Roman" w:eastAsia="Times New Roman" w:hAnsi="Times New Roman" w:cs="Times New Roman"/>
          <w:b/>
          <w:color w:val="000000"/>
          <w:sz w:val="28"/>
          <w:szCs w:val="28"/>
        </w:rPr>
        <w:t xml:space="preserve">Công khai theo Thông tư số 09/2024/TT-BGDĐT </w:t>
      </w:r>
    </w:p>
    <w:p w:rsidR="00F21485" w:rsidRDefault="005D54E4">
      <w:pPr>
        <w:widowControl w:val="0"/>
        <w:pBdr>
          <w:top w:val="nil"/>
          <w:left w:val="nil"/>
          <w:bottom w:val="nil"/>
          <w:right w:val="nil"/>
          <w:between w:val="nil"/>
        </w:pBdr>
        <w:spacing w:before="550" w:line="228" w:lineRule="auto"/>
        <w:ind w:left="115" w:right="137" w:firstLine="72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Căn cứ Thông tư số 09/2024/TT-BGDĐT ngày 03/6/2024 của Bộ Giáo dục và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Đào tạo Quy định về công khai trong hoạt động của các cơ sở giáo dục thuộc hệ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thống giáo dục quốc dân;</w:t>
      </w:r>
      <w:r>
        <w:rPr>
          <w:rFonts w:ascii="Times New Roman" w:eastAsia="Times New Roman" w:hAnsi="Times New Roman" w:cs="Times New Roman"/>
          <w:color w:val="000000"/>
          <w:sz w:val="28"/>
          <w:szCs w:val="28"/>
        </w:rPr>
        <w:t xml:space="preserve"> </w:t>
      </w:r>
    </w:p>
    <w:p w:rsidR="00043982" w:rsidRDefault="00374AEE" w:rsidP="001A2746">
      <w:pPr>
        <w:widowControl w:val="0"/>
        <w:pBdr>
          <w:top w:val="nil"/>
          <w:left w:val="nil"/>
          <w:bottom w:val="nil"/>
          <w:right w:val="nil"/>
          <w:between w:val="nil"/>
        </w:pBdr>
        <w:spacing w:before="5" w:line="232" w:lineRule="auto"/>
        <w:ind w:right="172" w:firstLine="72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highlight w:val="white"/>
        </w:rPr>
        <w:t>Trường T</w:t>
      </w:r>
      <w:r>
        <w:rPr>
          <w:rFonts w:ascii="Times New Roman" w:eastAsia="Times New Roman" w:hAnsi="Times New Roman" w:cs="Times New Roman"/>
          <w:color w:val="000000"/>
          <w:sz w:val="28"/>
          <w:szCs w:val="28"/>
          <w:highlight w:val="white"/>
          <w:lang w:val="en-US"/>
        </w:rPr>
        <w:t xml:space="preserve">H </w:t>
      </w:r>
      <w:proofErr w:type="spellStart"/>
      <w:r>
        <w:rPr>
          <w:rFonts w:ascii="Times New Roman" w:eastAsia="Times New Roman" w:hAnsi="Times New Roman" w:cs="Times New Roman"/>
          <w:color w:val="000000"/>
          <w:sz w:val="28"/>
          <w:szCs w:val="28"/>
          <w:highlight w:val="white"/>
          <w:lang w:val="en-US"/>
        </w:rPr>
        <w:t>Diinh</w:t>
      </w:r>
      <w:proofErr w:type="spellEnd"/>
      <w:r>
        <w:rPr>
          <w:rFonts w:ascii="Times New Roman" w:eastAsia="Times New Roman" w:hAnsi="Times New Roman" w:cs="Times New Roman"/>
          <w:color w:val="000000"/>
          <w:sz w:val="28"/>
          <w:szCs w:val="28"/>
          <w:highlight w:val="white"/>
          <w:lang w:val="en-US"/>
        </w:rPr>
        <w:t xml:space="preserve"> </w:t>
      </w:r>
      <w:proofErr w:type="spellStart"/>
      <w:r>
        <w:rPr>
          <w:rFonts w:ascii="Times New Roman" w:eastAsia="Times New Roman" w:hAnsi="Times New Roman" w:cs="Times New Roman"/>
          <w:color w:val="000000"/>
          <w:sz w:val="28"/>
          <w:szCs w:val="28"/>
          <w:highlight w:val="white"/>
          <w:lang w:val="en-US"/>
        </w:rPr>
        <w:t>Tiên</w:t>
      </w:r>
      <w:proofErr w:type="spellEnd"/>
      <w:r>
        <w:rPr>
          <w:rFonts w:ascii="Times New Roman" w:eastAsia="Times New Roman" w:hAnsi="Times New Roman" w:cs="Times New Roman"/>
          <w:color w:val="000000"/>
          <w:sz w:val="28"/>
          <w:szCs w:val="28"/>
          <w:highlight w:val="white"/>
          <w:lang w:val="en-US"/>
        </w:rPr>
        <w:t xml:space="preserve"> </w:t>
      </w:r>
      <w:proofErr w:type="spellStart"/>
      <w:r>
        <w:rPr>
          <w:rFonts w:ascii="Times New Roman" w:eastAsia="Times New Roman" w:hAnsi="Times New Roman" w:cs="Times New Roman"/>
          <w:color w:val="000000"/>
          <w:sz w:val="28"/>
          <w:szCs w:val="28"/>
          <w:highlight w:val="white"/>
          <w:lang w:val="en-US"/>
        </w:rPr>
        <w:t>Hoàng</w:t>
      </w:r>
      <w:proofErr w:type="spellEnd"/>
      <w:r w:rsidR="008523A2">
        <w:rPr>
          <w:rFonts w:ascii="Times New Roman" w:eastAsia="Times New Roman" w:hAnsi="Times New Roman" w:cs="Times New Roman"/>
          <w:color w:val="000000"/>
          <w:sz w:val="28"/>
          <w:szCs w:val="28"/>
          <w:highlight w:val="white"/>
          <w:lang w:val="en-US"/>
        </w:rPr>
        <w:t xml:space="preserve"> </w:t>
      </w:r>
      <w:r w:rsidR="005D54E4">
        <w:rPr>
          <w:rFonts w:ascii="Times New Roman" w:eastAsia="Times New Roman" w:hAnsi="Times New Roman" w:cs="Times New Roman"/>
          <w:color w:val="000000"/>
          <w:sz w:val="28"/>
          <w:szCs w:val="28"/>
          <w:highlight w:val="white"/>
        </w:rPr>
        <w:t>xâ</w:t>
      </w:r>
      <w:bookmarkStart w:id="0" w:name="_GoBack"/>
      <w:bookmarkEnd w:id="0"/>
      <w:r w:rsidR="005D54E4">
        <w:rPr>
          <w:rFonts w:ascii="Times New Roman" w:eastAsia="Times New Roman" w:hAnsi="Times New Roman" w:cs="Times New Roman"/>
          <w:color w:val="000000"/>
          <w:sz w:val="28"/>
          <w:szCs w:val="28"/>
          <w:highlight w:val="white"/>
        </w:rPr>
        <w:t>y dựng kế hoạch công khai cụ thể như</w:t>
      </w:r>
      <w:r w:rsidR="001A2746">
        <w:rPr>
          <w:rFonts w:ascii="Times New Roman" w:eastAsia="Times New Roman" w:hAnsi="Times New Roman" w:cs="Times New Roman"/>
          <w:color w:val="000000"/>
          <w:sz w:val="28"/>
          <w:szCs w:val="28"/>
          <w:highlight w:val="white"/>
          <w:lang w:val="en-US"/>
        </w:rPr>
        <w:t xml:space="preserve"> </w:t>
      </w:r>
      <w:r w:rsidR="005D54E4">
        <w:rPr>
          <w:rFonts w:ascii="Times New Roman" w:eastAsia="Times New Roman" w:hAnsi="Times New Roman" w:cs="Times New Roman"/>
          <w:color w:val="000000"/>
          <w:sz w:val="28"/>
          <w:szCs w:val="28"/>
          <w:highlight w:val="white"/>
        </w:rPr>
        <w:t xml:space="preserve"> sau:</w:t>
      </w:r>
    </w:p>
    <w:p w:rsidR="005C7555" w:rsidRPr="005C7555" w:rsidRDefault="005C7555" w:rsidP="005C7555">
      <w:pPr>
        <w:shd w:val="clear" w:color="auto" w:fill="FFFFFF"/>
        <w:spacing w:before="80" w:line="240" w:lineRule="auto"/>
        <w:ind w:firstLine="720"/>
        <w:jc w:val="both"/>
        <w:rPr>
          <w:rFonts w:asciiTheme="majorHAnsi" w:eastAsia="Times New Roman" w:hAnsiTheme="majorHAnsi" w:cstheme="majorHAnsi"/>
          <w:color w:val="000000"/>
          <w:sz w:val="26"/>
          <w:szCs w:val="26"/>
        </w:rPr>
      </w:pPr>
      <w:r w:rsidRPr="005C7555">
        <w:rPr>
          <w:rFonts w:asciiTheme="majorHAnsi" w:eastAsia="Times New Roman" w:hAnsiTheme="majorHAnsi" w:cstheme="majorHAnsi"/>
          <w:b/>
          <w:bCs/>
          <w:color w:val="000000"/>
          <w:sz w:val="26"/>
          <w:szCs w:val="26"/>
        </w:rPr>
        <w:t>I. Mục đích, yêu cầu thực hiện công khai</w:t>
      </w:r>
    </w:p>
    <w:p w:rsidR="005C7555" w:rsidRPr="005C7555" w:rsidRDefault="005C7555" w:rsidP="005C7555">
      <w:pPr>
        <w:shd w:val="clear" w:color="auto" w:fill="FFFFFF"/>
        <w:spacing w:before="80" w:line="240" w:lineRule="auto"/>
        <w:ind w:firstLine="720"/>
        <w:jc w:val="both"/>
        <w:rPr>
          <w:rFonts w:asciiTheme="majorHAnsi" w:eastAsia="Times New Roman" w:hAnsiTheme="majorHAnsi" w:cstheme="majorHAnsi"/>
          <w:color w:val="000000"/>
          <w:sz w:val="26"/>
          <w:szCs w:val="26"/>
        </w:rPr>
      </w:pPr>
      <w:r w:rsidRPr="005C7555">
        <w:rPr>
          <w:rFonts w:asciiTheme="majorHAnsi" w:eastAsia="Times New Roman" w:hAnsiTheme="majorHAnsi" w:cstheme="majorHAnsi"/>
          <w:color w:val="000000"/>
          <w:sz w:val="26"/>
          <w:szCs w:val="26"/>
        </w:rPr>
        <w:t xml:space="preserve"> Nhằm nâng cao tính minh bạch, phát huy tính dân chủ, tăng cường tính tự chủ và tự chịu trách nhiệm của nhà trường trong quản lý nguồn lực và nâng cao hiệu quả giáo dục;</w:t>
      </w:r>
    </w:p>
    <w:p w:rsidR="005C7555" w:rsidRPr="005C7555" w:rsidRDefault="005C7555" w:rsidP="005C7555">
      <w:pPr>
        <w:shd w:val="clear" w:color="auto" w:fill="FFFFFF"/>
        <w:spacing w:before="80" w:line="240" w:lineRule="auto"/>
        <w:ind w:firstLine="720"/>
        <w:jc w:val="both"/>
        <w:rPr>
          <w:rFonts w:asciiTheme="majorHAnsi" w:eastAsia="Times New Roman" w:hAnsiTheme="majorHAnsi" w:cstheme="majorHAnsi"/>
          <w:color w:val="000000"/>
          <w:sz w:val="26"/>
          <w:szCs w:val="26"/>
        </w:rPr>
      </w:pPr>
      <w:r w:rsidRPr="005C7555">
        <w:rPr>
          <w:rFonts w:asciiTheme="majorHAnsi" w:eastAsia="Times New Roman" w:hAnsiTheme="majorHAnsi" w:cstheme="majorHAnsi"/>
          <w:color w:val="000000"/>
          <w:sz w:val="26"/>
          <w:szCs w:val="26"/>
        </w:rPr>
        <w:t xml:space="preserve"> Quản lý tốt việc thu, chi cũng như việc sử dụng các nguồn đóng góp, nguồn tài trợ trên tinh thần tự nguyện từ phụ huynh, các nhà hảo tâm đảm bảo khách quan chống các biểu hiện tiêu cực trong đơn vị, từ  đó xây dựng một tập thể dân chủ, đoàn kết;</w:t>
      </w:r>
    </w:p>
    <w:p w:rsidR="005C7555" w:rsidRPr="005C7555" w:rsidRDefault="005C7555" w:rsidP="005C7555">
      <w:pPr>
        <w:shd w:val="clear" w:color="auto" w:fill="FFFFFF"/>
        <w:spacing w:before="80" w:line="240" w:lineRule="auto"/>
        <w:ind w:firstLine="720"/>
        <w:jc w:val="both"/>
        <w:rPr>
          <w:rFonts w:asciiTheme="majorHAnsi" w:eastAsia="Times New Roman" w:hAnsiTheme="majorHAnsi" w:cstheme="majorHAnsi"/>
          <w:color w:val="000000"/>
          <w:sz w:val="26"/>
          <w:szCs w:val="26"/>
        </w:rPr>
      </w:pPr>
      <w:r w:rsidRPr="005C7555">
        <w:rPr>
          <w:rFonts w:asciiTheme="majorHAnsi" w:eastAsia="Times New Roman" w:hAnsiTheme="majorHAnsi" w:cstheme="majorHAnsi"/>
          <w:color w:val="000000"/>
          <w:sz w:val="26"/>
          <w:szCs w:val="26"/>
        </w:rPr>
        <w:t>Thúc đẩy cán bộ giáo viên nhà trường phấn đấu vươn lên trong công tác, hoàn thành tốt nhiệm vụ được giao trong từng năm học;</w:t>
      </w:r>
    </w:p>
    <w:p w:rsidR="005C7555" w:rsidRPr="005C7555" w:rsidRDefault="005C7555" w:rsidP="005C7555">
      <w:pPr>
        <w:shd w:val="clear" w:color="auto" w:fill="FFFFFF"/>
        <w:spacing w:before="80" w:line="240" w:lineRule="auto"/>
        <w:ind w:firstLine="720"/>
        <w:jc w:val="both"/>
        <w:rPr>
          <w:rFonts w:asciiTheme="majorHAnsi" w:eastAsia="Times New Roman" w:hAnsiTheme="majorHAnsi" w:cstheme="majorHAnsi"/>
          <w:color w:val="000000"/>
          <w:sz w:val="26"/>
          <w:szCs w:val="26"/>
        </w:rPr>
      </w:pPr>
      <w:r w:rsidRPr="005C7555">
        <w:rPr>
          <w:rFonts w:asciiTheme="majorHAnsi" w:eastAsia="Times New Roman" w:hAnsiTheme="majorHAnsi" w:cstheme="majorHAnsi"/>
          <w:color w:val="000000"/>
          <w:sz w:val="26"/>
          <w:szCs w:val="26"/>
        </w:rPr>
        <w:t xml:space="preserve"> Công khai các hoạt động của nhà trường trước cán bộ, giáo viên, học sinh, phụ huynh và quần chúng nhân dân trên địa bàn;</w:t>
      </w:r>
    </w:p>
    <w:p w:rsidR="005C7555" w:rsidRPr="005C7555" w:rsidRDefault="005C7555" w:rsidP="005C7555">
      <w:pPr>
        <w:shd w:val="clear" w:color="auto" w:fill="FFFFFF"/>
        <w:spacing w:before="80" w:line="240" w:lineRule="auto"/>
        <w:ind w:firstLine="720"/>
        <w:jc w:val="both"/>
        <w:rPr>
          <w:rFonts w:asciiTheme="majorHAnsi" w:eastAsia="Times New Roman" w:hAnsiTheme="majorHAnsi" w:cstheme="majorHAnsi"/>
          <w:color w:val="000000"/>
          <w:sz w:val="26"/>
          <w:szCs w:val="26"/>
        </w:rPr>
      </w:pPr>
      <w:r w:rsidRPr="005C7555">
        <w:rPr>
          <w:rFonts w:asciiTheme="majorHAnsi" w:eastAsia="Times New Roman" w:hAnsiTheme="majorHAnsi" w:cstheme="majorHAnsi"/>
          <w:color w:val="000000"/>
          <w:sz w:val="26"/>
          <w:szCs w:val="26"/>
        </w:rPr>
        <w:t>Tổ chức thực hiện tốt các nội dung công khai cơ bản và quy chế dân chủ ở cơ sở để xây dựng mối đoàn kết trong nội bộ trong trường học;</w:t>
      </w:r>
    </w:p>
    <w:p w:rsidR="005C7555" w:rsidRPr="005C7555" w:rsidRDefault="005C7555" w:rsidP="005C7555">
      <w:pPr>
        <w:shd w:val="clear" w:color="auto" w:fill="FFFFFF"/>
        <w:spacing w:before="80" w:line="240" w:lineRule="auto"/>
        <w:ind w:firstLine="720"/>
        <w:jc w:val="both"/>
        <w:rPr>
          <w:rFonts w:asciiTheme="majorHAnsi" w:eastAsia="Times New Roman" w:hAnsiTheme="majorHAnsi" w:cstheme="majorHAnsi"/>
          <w:color w:val="000000"/>
          <w:sz w:val="26"/>
          <w:szCs w:val="26"/>
        </w:rPr>
      </w:pPr>
      <w:r w:rsidRPr="005C7555">
        <w:rPr>
          <w:rFonts w:asciiTheme="majorHAnsi" w:eastAsia="Times New Roman" w:hAnsiTheme="majorHAnsi" w:cstheme="majorHAnsi"/>
          <w:color w:val="000000"/>
          <w:sz w:val="26"/>
          <w:szCs w:val="26"/>
        </w:rPr>
        <w:t>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rsidR="005C7555" w:rsidRPr="005C7555" w:rsidRDefault="005C7555" w:rsidP="005C7555">
      <w:pPr>
        <w:shd w:val="clear" w:color="auto" w:fill="FFFFFF"/>
        <w:spacing w:before="80" w:line="240" w:lineRule="auto"/>
        <w:ind w:firstLine="720"/>
        <w:jc w:val="both"/>
        <w:rPr>
          <w:rFonts w:asciiTheme="majorHAnsi" w:eastAsia="Times New Roman" w:hAnsiTheme="majorHAnsi" w:cstheme="majorHAnsi"/>
          <w:color w:val="000000"/>
          <w:sz w:val="26"/>
          <w:szCs w:val="26"/>
        </w:rPr>
      </w:pPr>
      <w:r w:rsidRPr="005C7555">
        <w:rPr>
          <w:rFonts w:asciiTheme="majorHAnsi" w:eastAsia="Times New Roman" w:hAnsiTheme="majorHAnsi" w:cstheme="majorHAnsi"/>
          <w:color w:val="000000"/>
          <w:sz w:val="26"/>
          <w:szCs w:val="26"/>
        </w:rPr>
        <w:t>Thực hiện công khai của nhà trường nhằm nâng cao tính minh bạch, phát huy tập trung dân chủ, tăng cường tính tự chủ và tự chịu trách nhiệm của nhà trường trong quản lý nguồn lực và đảm bảo chất lượng giáo</w:t>
      </w:r>
      <w:r w:rsidRPr="005C7555">
        <w:rPr>
          <w:rFonts w:asciiTheme="majorHAnsi" w:eastAsia="Times New Roman" w:hAnsiTheme="majorHAnsi" w:cstheme="majorHAnsi"/>
          <w:color w:val="000000"/>
          <w:spacing w:val="50"/>
          <w:sz w:val="26"/>
          <w:szCs w:val="26"/>
        </w:rPr>
        <w:t> </w:t>
      </w:r>
      <w:r w:rsidRPr="005C7555">
        <w:rPr>
          <w:rFonts w:asciiTheme="majorHAnsi" w:eastAsia="Times New Roman" w:hAnsiTheme="majorHAnsi" w:cstheme="majorHAnsi"/>
          <w:color w:val="000000"/>
          <w:sz w:val="26"/>
          <w:szCs w:val="26"/>
        </w:rPr>
        <w:t>dục.</w:t>
      </w:r>
    </w:p>
    <w:p w:rsidR="00F21485" w:rsidRDefault="005C7555">
      <w:pPr>
        <w:widowControl w:val="0"/>
        <w:pBdr>
          <w:top w:val="nil"/>
          <w:left w:val="nil"/>
          <w:bottom w:val="nil"/>
          <w:right w:val="nil"/>
          <w:between w:val="nil"/>
        </w:pBdr>
        <w:spacing w:before="5" w:line="232" w:lineRule="auto"/>
        <w:ind w:left="838" w:right="744" w:firstLine="2"/>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I</w:t>
      </w:r>
      <w:r w:rsidR="005D54E4">
        <w:rPr>
          <w:rFonts w:ascii="Times New Roman" w:eastAsia="Times New Roman" w:hAnsi="Times New Roman" w:cs="Times New Roman"/>
          <w:b/>
          <w:color w:val="000000"/>
          <w:sz w:val="28"/>
          <w:szCs w:val="28"/>
        </w:rPr>
        <w:t>I. Nội dung công khai</w:t>
      </w:r>
    </w:p>
    <w:tbl>
      <w:tblPr>
        <w:tblStyle w:val="TableGrid"/>
        <w:tblW w:w="0" w:type="auto"/>
        <w:tblInd w:w="250" w:type="dxa"/>
        <w:tblLayout w:type="fixed"/>
        <w:tblLook w:val="04A0" w:firstRow="1" w:lastRow="0" w:firstColumn="1" w:lastColumn="0" w:noHBand="0" w:noVBand="1"/>
      </w:tblPr>
      <w:tblGrid>
        <w:gridCol w:w="992"/>
        <w:gridCol w:w="7088"/>
        <w:gridCol w:w="1637"/>
      </w:tblGrid>
      <w:tr w:rsidR="004D288C" w:rsidTr="00184687">
        <w:tc>
          <w:tcPr>
            <w:tcW w:w="992" w:type="dxa"/>
          </w:tcPr>
          <w:p w:rsidR="004D288C" w:rsidRPr="00D5669A" w:rsidRDefault="00D5669A" w:rsidP="00D5669A">
            <w:pPr>
              <w:widowControl w:val="0"/>
              <w:spacing w:before="5" w:line="232" w:lineRule="auto"/>
              <w:ind w:right="-108"/>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STT</w:t>
            </w:r>
          </w:p>
        </w:tc>
        <w:tc>
          <w:tcPr>
            <w:tcW w:w="7088" w:type="dxa"/>
          </w:tcPr>
          <w:p w:rsidR="004D288C" w:rsidRDefault="004D288C" w:rsidP="008B2BB5">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Nội dung </w:t>
            </w:r>
          </w:p>
        </w:tc>
        <w:tc>
          <w:tcPr>
            <w:tcW w:w="1637" w:type="dxa"/>
          </w:tcPr>
          <w:p w:rsidR="004D288C" w:rsidRDefault="004D288C" w:rsidP="004D288C">
            <w:pPr>
              <w:widowControl w:val="0"/>
              <w:pBdr>
                <w:top w:val="nil"/>
                <w:left w:val="nil"/>
                <w:bottom w:val="nil"/>
                <w:right w:val="nil"/>
                <w:between w:val="nil"/>
              </w:pBdr>
              <w:ind w:right="29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Thực  hiện</w:t>
            </w:r>
          </w:p>
        </w:tc>
      </w:tr>
      <w:tr w:rsidR="008E66C4" w:rsidTr="00184687">
        <w:tc>
          <w:tcPr>
            <w:tcW w:w="992" w:type="dxa"/>
          </w:tcPr>
          <w:p w:rsidR="008E66C4" w:rsidRDefault="008E66C4" w:rsidP="008B2BB5">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7088" w:type="dxa"/>
          </w:tcPr>
          <w:p w:rsidR="008E66C4" w:rsidRDefault="008E66C4" w:rsidP="008B2BB5">
            <w:pPr>
              <w:widowControl w:val="0"/>
              <w:pBdr>
                <w:top w:val="nil"/>
                <w:left w:val="nil"/>
                <w:bottom w:val="nil"/>
                <w:right w:val="nil"/>
                <w:between w:val="nil"/>
              </w:pBdr>
              <w:ind w:left="11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 xml:space="preserve">Điều 4. Thông tin chung về cơ sở giáo dục </w:t>
            </w:r>
            <w:r>
              <w:rPr>
                <w:rFonts w:ascii="Times New Roman" w:eastAsia="Times New Roman" w:hAnsi="Times New Roman" w:cs="Times New Roman"/>
                <w:b/>
                <w:color w:val="000000"/>
                <w:sz w:val="28"/>
                <w:szCs w:val="28"/>
              </w:rPr>
              <w:t xml:space="preserve"> </w:t>
            </w:r>
          </w:p>
          <w:p w:rsidR="008E66C4" w:rsidRDefault="008E66C4" w:rsidP="008B2BB5">
            <w:pPr>
              <w:widowControl w:val="0"/>
              <w:pBdr>
                <w:top w:val="nil"/>
                <w:left w:val="nil"/>
                <w:bottom w:val="nil"/>
                <w:right w:val="nil"/>
                <w:between w:val="nil"/>
              </w:pBdr>
              <w:spacing w:line="228" w:lineRule="auto"/>
              <w:ind w:left="122" w:right="37" w:firstLine="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1. Tên cơ sở giáo dục (bao gồm tên bằng tiếng nước ngoài, nếu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có).</w:t>
            </w:r>
            <w:r>
              <w:rPr>
                <w:rFonts w:ascii="Times New Roman" w:eastAsia="Times New Roman" w:hAnsi="Times New Roman" w:cs="Times New Roman"/>
                <w:color w:val="000000"/>
                <w:sz w:val="28"/>
                <w:szCs w:val="28"/>
              </w:rPr>
              <w:t xml:space="preserve"> </w:t>
            </w:r>
          </w:p>
          <w:p w:rsidR="008E66C4" w:rsidRDefault="008E66C4" w:rsidP="008B2BB5">
            <w:pPr>
              <w:widowControl w:val="0"/>
              <w:pBdr>
                <w:top w:val="nil"/>
                <w:left w:val="nil"/>
                <w:bottom w:val="nil"/>
                <w:right w:val="nil"/>
                <w:between w:val="nil"/>
              </w:pBdr>
              <w:spacing w:before="7" w:line="229" w:lineRule="auto"/>
              <w:ind w:left="114" w:right="44" w:firstLine="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2. Địa chỉ trụ sở chính và các địa chỉ hoạt động khác của cơ sở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giáo dục, điện thoại, địa chỉ thư điện tử, cổng thông tin điện tử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hoặc trang thông tin điện tử của cơ sở giáo dục (sau đây gọi chung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là cổng thông tin điện tử).</w:t>
            </w:r>
            <w:r>
              <w:rPr>
                <w:rFonts w:ascii="Times New Roman" w:eastAsia="Times New Roman" w:hAnsi="Times New Roman" w:cs="Times New Roman"/>
                <w:color w:val="000000"/>
                <w:sz w:val="28"/>
                <w:szCs w:val="28"/>
              </w:rPr>
              <w:t xml:space="preserve"> </w:t>
            </w:r>
          </w:p>
          <w:p w:rsidR="008E66C4" w:rsidRDefault="008E66C4" w:rsidP="008B2BB5">
            <w:pPr>
              <w:widowControl w:val="0"/>
              <w:pBdr>
                <w:top w:val="nil"/>
                <w:left w:val="nil"/>
                <w:bottom w:val="nil"/>
                <w:right w:val="nil"/>
                <w:between w:val="nil"/>
              </w:pBdr>
              <w:spacing w:before="6" w:line="228" w:lineRule="auto"/>
              <w:ind w:left="114" w:right="44" w:firstLine="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3. Loại hình của cơ sở giáo dục, cơ quan/ tổ chức quản lý trực tiếp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hoặc chủ sở hữu</w:t>
            </w:r>
            <w:r>
              <w:rPr>
                <w:rFonts w:ascii="Times New Roman" w:eastAsia="Times New Roman" w:hAnsi="Times New Roman" w:cs="Times New Roman"/>
                <w:color w:val="000000"/>
                <w:sz w:val="28"/>
                <w:szCs w:val="28"/>
              </w:rPr>
              <w:t xml:space="preserve"> </w:t>
            </w:r>
          </w:p>
          <w:p w:rsidR="008E66C4" w:rsidRDefault="008E66C4" w:rsidP="008B2BB5">
            <w:pPr>
              <w:widowControl w:val="0"/>
              <w:pBdr>
                <w:top w:val="nil"/>
                <w:left w:val="nil"/>
                <w:bottom w:val="nil"/>
                <w:right w:val="nil"/>
                <w:between w:val="nil"/>
              </w:pBdr>
              <w:spacing w:before="6"/>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4. Sứ mạng, tầm nhìn, mục tiêu của cơ sở giáo dục.</w:t>
            </w:r>
            <w:r>
              <w:rPr>
                <w:rFonts w:ascii="Times New Roman" w:eastAsia="Times New Roman" w:hAnsi="Times New Roman" w:cs="Times New Roman"/>
                <w:color w:val="000000"/>
                <w:sz w:val="28"/>
                <w:szCs w:val="28"/>
              </w:rPr>
              <w:t xml:space="preserve"> </w:t>
            </w:r>
          </w:p>
          <w:p w:rsidR="009125C2" w:rsidRDefault="008E66C4" w:rsidP="008B2BB5">
            <w:pPr>
              <w:widowControl w:val="0"/>
              <w:pBdr>
                <w:top w:val="nil"/>
                <w:left w:val="nil"/>
                <w:bottom w:val="nil"/>
                <w:right w:val="nil"/>
                <w:between w:val="nil"/>
              </w:pBdr>
              <w:spacing w:line="229" w:lineRule="auto"/>
              <w:ind w:left="114" w:right="34" w:firstLine="11"/>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highlight w:val="white"/>
              </w:rPr>
              <w:lastRenderedPageBreak/>
              <w:t>5. Tóm tắt quá trình hình thành và phát triển của cơ sở giáo dục.</w:t>
            </w:r>
            <w:r>
              <w:rPr>
                <w:rFonts w:ascii="Times New Roman" w:eastAsia="Times New Roman" w:hAnsi="Times New Roman" w:cs="Times New Roman"/>
                <w:color w:val="000000"/>
                <w:sz w:val="28"/>
                <w:szCs w:val="28"/>
              </w:rPr>
              <w:t xml:space="preserve"> </w:t>
            </w:r>
          </w:p>
          <w:p w:rsidR="008E66C4" w:rsidRDefault="008E66C4" w:rsidP="008B2BB5">
            <w:pPr>
              <w:widowControl w:val="0"/>
              <w:pBdr>
                <w:top w:val="nil"/>
                <w:left w:val="nil"/>
                <w:bottom w:val="nil"/>
                <w:right w:val="nil"/>
                <w:between w:val="nil"/>
              </w:pBdr>
              <w:spacing w:line="229" w:lineRule="auto"/>
              <w:ind w:left="114" w:right="34" w:firstLine="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6. Thông tin người đại diện pháp luật hoặc người phát ngôn hoặc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người đại diện để liên hệ, bao gồm: Họ và tên, chức vụ, địa chỉ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nơi làm việc; số điện thoại, địa chỉ thư điện tử.</w:t>
            </w:r>
            <w:r>
              <w:rPr>
                <w:rFonts w:ascii="Times New Roman" w:eastAsia="Times New Roman" w:hAnsi="Times New Roman" w:cs="Times New Roman"/>
                <w:color w:val="000000"/>
                <w:sz w:val="28"/>
                <w:szCs w:val="28"/>
              </w:rPr>
              <w:t xml:space="preserve"> </w:t>
            </w:r>
          </w:p>
          <w:p w:rsidR="008E66C4" w:rsidRDefault="008E66C4" w:rsidP="008B2BB5">
            <w:pPr>
              <w:widowControl w:val="0"/>
              <w:pBdr>
                <w:top w:val="nil"/>
                <w:left w:val="nil"/>
                <w:bottom w:val="nil"/>
                <w:right w:val="nil"/>
                <w:between w:val="nil"/>
              </w:pBdr>
              <w:spacing w:before="5"/>
              <w:ind w:left="1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7. Tổ chức bộ máy:</w:t>
            </w:r>
            <w:r>
              <w:rPr>
                <w:rFonts w:ascii="Times New Roman" w:eastAsia="Times New Roman" w:hAnsi="Times New Roman" w:cs="Times New Roman"/>
                <w:color w:val="000000"/>
                <w:sz w:val="28"/>
                <w:szCs w:val="28"/>
              </w:rPr>
              <w:t xml:space="preserve"> </w:t>
            </w:r>
          </w:p>
          <w:p w:rsidR="008E66C4" w:rsidRDefault="008E66C4" w:rsidP="008B2BB5">
            <w:pPr>
              <w:widowControl w:val="0"/>
              <w:pBdr>
                <w:top w:val="nil"/>
                <w:left w:val="nil"/>
                <w:bottom w:val="nil"/>
                <w:right w:val="nil"/>
                <w:between w:val="nil"/>
              </w:pBdr>
              <w:spacing w:line="229" w:lineRule="auto"/>
              <w:ind w:left="112" w:right="36" w:firstLine="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a) Quyết định thành lập, cho phép thành lập, sáp nhập, chia, tách,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cho phép hoạt động giáo dục, đình chỉ hoạt động giáo dục của cơ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sở giáo dục hoặc phân hiệu của cơ sở giáo dục (nếu có);</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b) Quyết định công nhận hội đồng trường, chủ tịch hội đồng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trường và danh sách thành viên hội đồng trường;</w:t>
            </w:r>
            <w:r>
              <w:rPr>
                <w:rFonts w:ascii="Times New Roman" w:eastAsia="Times New Roman" w:hAnsi="Times New Roman" w:cs="Times New Roman"/>
                <w:color w:val="000000"/>
                <w:sz w:val="28"/>
                <w:szCs w:val="28"/>
              </w:rPr>
              <w:t xml:space="preserve"> </w:t>
            </w:r>
          </w:p>
          <w:p w:rsidR="008E66C4" w:rsidRDefault="008E66C4" w:rsidP="008B2BB5">
            <w:pPr>
              <w:widowControl w:val="0"/>
              <w:pBdr>
                <w:top w:val="nil"/>
                <w:left w:val="nil"/>
                <w:bottom w:val="nil"/>
                <w:right w:val="nil"/>
                <w:between w:val="nil"/>
              </w:pBdr>
              <w:spacing w:before="6" w:line="228" w:lineRule="auto"/>
              <w:ind w:left="114" w:right="43"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c) Quyết định điều động, bổ nhiệm, công nhận hiệu trưởng, phó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hiệu trưởng cơ sở giáo dục;</w:t>
            </w:r>
            <w:r>
              <w:rPr>
                <w:rFonts w:ascii="Times New Roman" w:eastAsia="Times New Roman" w:hAnsi="Times New Roman" w:cs="Times New Roman"/>
                <w:color w:val="000000"/>
                <w:sz w:val="28"/>
                <w:szCs w:val="28"/>
              </w:rPr>
              <w:t xml:space="preserve"> </w:t>
            </w:r>
          </w:p>
          <w:p w:rsidR="008E66C4" w:rsidRDefault="008E66C4" w:rsidP="008B2BB5">
            <w:pPr>
              <w:widowControl w:val="0"/>
              <w:pBdr>
                <w:top w:val="nil"/>
                <w:left w:val="nil"/>
                <w:bottom w:val="nil"/>
                <w:right w:val="nil"/>
                <w:between w:val="nil"/>
              </w:pBdr>
              <w:spacing w:before="6" w:line="229" w:lineRule="auto"/>
              <w:ind w:left="114" w:right="42" w:firstLine="7"/>
              <w:jc w:val="both"/>
              <w:rPr>
                <w:rFonts w:ascii="Times New Roman" w:eastAsia="Times New Roman" w:hAnsi="Times New Roman" w:cs="Times New Roman"/>
                <w:color w:val="000000"/>
                <w:sz w:val="28"/>
                <w:szCs w:val="28"/>
                <w:highlight w:val="white"/>
                <w:lang w:val="en-US"/>
              </w:rPr>
            </w:pPr>
            <w:r>
              <w:rPr>
                <w:rFonts w:ascii="Times New Roman" w:eastAsia="Times New Roman" w:hAnsi="Times New Roman" w:cs="Times New Roman"/>
                <w:color w:val="000000"/>
                <w:sz w:val="28"/>
                <w:szCs w:val="28"/>
                <w:highlight w:val="white"/>
              </w:rPr>
              <w:t xml:space="preserve">d) Quy chế tổ chức và hoạt động của cơ sở giáo dục; chức năng,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nhiệm vụ, quyền hạn của cơ sở giáo dục và của các đơn vị thuộc,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trực thuộc, thành viên (nếu có); sơ đồ tổ chức bộ máy của cơ sở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giáo dục;</w:t>
            </w:r>
          </w:p>
          <w:p w:rsidR="00856EBF" w:rsidRDefault="00856EBF" w:rsidP="00856EBF">
            <w:pPr>
              <w:widowControl w:val="0"/>
              <w:pBdr>
                <w:top w:val="nil"/>
                <w:left w:val="nil"/>
                <w:bottom w:val="nil"/>
                <w:right w:val="nil"/>
                <w:between w:val="nil"/>
              </w:pBdr>
              <w:spacing w:line="228" w:lineRule="auto"/>
              <w:ind w:left="115" w:right="37"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đ</w:t>
            </w:r>
            <w:r>
              <w:rPr>
                <w:rFonts w:ascii="Times New Roman" w:eastAsia="Times New Roman" w:hAnsi="Times New Roman" w:cs="Times New Roman"/>
                <w:color w:val="000000"/>
                <w:sz w:val="28"/>
                <w:szCs w:val="28"/>
              </w:rPr>
              <w:t xml:space="preserve">) Quyết định thành lập, sáp nhập, chia tách, giải thể các đơn vị  thuộc, trực thuộc, thành viên (nếu có); </w:t>
            </w:r>
          </w:p>
          <w:p w:rsidR="00856EBF" w:rsidRDefault="00856EBF" w:rsidP="00856EBF">
            <w:pPr>
              <w:widowControl w:val="0"/>
              <w:pBdr>
                <w:top w:val="nil"/>
                <w:left w:val="nil"/>
                <w:bottom w:val="nil"/>
                <w:right w:val="nil"/>
                <w:between w:val="nil"/>
              </w:pBdr>
              <w:spacing w:before="6" w:line="229" w:lineRule="auto"/>
              <w:ind w:left="121" w:right="33" w:firstLine="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 Họ và tên, chức vụ, điện thoại, địa chỉ thư điện tử, địa chỉ nơi  làm việc, nhiệm vụ, trách nhiệm của lãnh đạo cơ sở giáo dục và  lãnh đạo các đơn vị thuộc, trực thuộc, thành viên của cơ sở giáo  dục (nếu có). </w:t>
            </w:r>
          </w:p>
          <w:p w:rsidR="00856EBF" w:rsidRPr="00856EBF" w:rsidRDefault="00856EBF" w:rsidP="00856EBF">
            <w:pPr>
              <w:widowControl w:val="0"/>
              <w:pBdr>
                <w:top w:val="nil"/>
                <w:left w:val="nil"/>
                <w:bottom w:val="nil"/>
                <w:right w:val="nil"/>
                <w:between w:val="nil"/>
              </w:pBdr>
              <w:spacing w:before="6" w:line="229" w:lineRule="auto"/>
              <w:ind w:left="114" w:right="42" w:firstLine="7"/>
              <w:jc w:val="both"/>
              <w:rPr>
                <w:rFonts w:ascii="Times New Roman" w:eastAsia="Times New Roman" w:hAnsi="Times New Roman" w:cs="Times New Roman"/>
                <w:color w:val="000000"/>
                <w:sz w:val="28"/>
                <w:szCs w:val="28"/>
                <w:highlight w:val="white"/>
                <w:lang w:val="en-US"/>
              </w:rPr>
            </w:pPr>
            <w:r>
              <w:rPr>
                <w:rFonts w:ascii="Times New Roman" w:eastAsia="Times New Roman" w:hAnsi="Times New Roman" w:cs="Times New Roman"/>
                <w:color w:val="000000"/>
                <w:sz w:val="28"/>
                <w:szCs w:val="28"/>
              </w:rPr>
              <w:t>8. 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w:t>
            </w:r>
          </w:p>
        </w:tc>
        <w:tc>
          <w:tcPr>
            <w:tcW w:w="1637" w:type="dxa"/>
          </w:tcPr>
          <w:p w:rsidR="008E66C4" w:rsidRPr="00C013D2" w:rsidRDefault="00C013D2" w:rsidP="00C013D2">
            <w:pPr>
              <w:widowControl w:val="0"/>
              <w:pBdr>
                <w:top w:val="nil"/>
                <w:left w:val="nil"/>
                <w:bottom w:val="nil"/>
                <w:right w:val="nil"/>
                <w:between w:val="nil"/>
              </w:pBdr>
              <w:ind w:right="413"/>
              <w:jc w:val="righ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lang w:val="en-US"/>
              </w:rPr>
              <w:lastRenderedPageBreak/>
              <w:t>Thầy</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Phạm</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Thanh</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Toàn</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gv</w:t>
            </w:r>
            <w:proofErr w:type="spellEnd"/>
          </w:p>
        </w:tc>
      </w:tr>
      <w:tr w:rsidR="00856EBF" w:rsidTr="00184687">
        <w:tc>
          <w:tcPr>
            <w:tcW w:w="992" w:type="dxa"/>
          </w:tcPr>
          <w:p w:rsidR="00856EBF" w:rsidRDefault="00856EBF" w:rsidP="008B2BB5">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w:t>
            </w:r>
          </w:p>
        </w:tc>
        <w:tc>
          <w:tcPr>
            <w:tcW w:w="7088" w:type="dxa"/>
          </w:tcPr>
          <w:p w:rsidR="00856EBF" w:rsidRDefault="00856EBF" w:rsidP="008B2BB5">
            <w:pPr>
              <w:widowControl w:val="0"/>
              <w:pBdr>
                <w:top w:val="nil"/>
                <w:left w:val="nil"/>
                <w:bottom w:val="nil"/>
                <w:right w:val="nil"/>
                <w:between w:val="nil"/>
              </w:pBdr>
              <w:ind w:left="11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Điều 5. Thu, chi tài chính  </w:t>
            </w:r>
          </w:p>
          <w:p w:rsidR="00856EBF" w:rsidRDefault="00856EBF" w:rsidP="008B2BB5">
            <w:pPr>
              <w:widowControl w:val="0"/>
              <w:pBdr>
                <w:top w:val="nil"/>
                <w:left w:val="nil"/>
                <w:bottom w:val="nil"/>
                <w:right w:val="nil"/>
                <w:between w:val="nil"/>
              </w:pBdr>
              <w:spacing w:line="228" w:lineRule="auto"/>
              <w:ind w:left="115" w:right="37" w:firstLine="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Tình hình tài chính của cơ sở giáo dục trong năm tài chính  trước liền kề thời điểm báo cáo theo quy định pháp luật, trong đó  có cơ cấu các khoản thu, chi hoạt động như sau: </w:t>
            </w:r>
          </w:p>
          <w:p w:rsidR="00856EBF" w:rsidRDefault="00856EBF" w:rsidP="008B2BB5">
            <w:pPr>
              <w:widowControl w:val="0"/>
              <w:pBdr>
                <w:top w:val="nil"/>
                <w:left w:val="nil"/>
                <w:bottom w:val="nil"/>
                <w:right w:val="nil"/>
                <w:between w:val="nil"/>
              </w:pBdr>
              <w:spacing w:before="9" w:line="229" w:lineRule="auto"/>
              <w:ind w:left="114" w:right="34" w:firstLine="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Các khoản thu phân theo: Nguồn kinh phí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 </w:t>
            </w:r>
          </w:p>
          <w:p w:rsidR="00856EBF" w:rsidRDefault="00856EBF" w:rsidP="008B2BB5">
            <w:pPr>
              <w:widowControl w:val="0"/>
              <w:pBdr>
                <w:top w:val="nil"/>
                <w:left w:val="nil"/>
                <w:bottom w:val="nil"/>
                <w:right w:val="nil"/>
                <w:between w:val="nil"/>
              </w:pBdr>
              <w:spacing w:before="6" w:line="229" w:lineRule="auto"/>
              <w:ind w:left="112" w:right="3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Các khoản chi phân theo: Chi tiền lương và thu nhập (lương,  phụ cấp, lương tăng 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 các  dịch vụ phục vụ trực </w:t>
            </w:r>
            <w:r>
              <w:rPr>
                <w:rFonts w:ascii="Times New Roman" w:eastAsia="Times New Roman" w:hAnsi="Times New Roman" w:cs="Times New Roman"/>
                <w:color w:val="000000"/>
                <w:sz w:val="28"/>
                <w:szCs w:val="28"/>
              </w:rPr>
              <w:lastRenderedPageBreak/>
              <w:t xml:space="preserve">tiếp cho hoạt động giáo dục, đào tạo, nghiên  cứu, phát triển đội ngũ,...); chi hỗ trợ người học (học bổng, trợ  cấp, hỗ trợ sinh hoạt, hoạt động phong trào, thi đua, khen  thưởng,...); chi khác. </w:t>
            </w:r>
          </w:p>
          <w:p w:rsidR="00856EBF" w:rsidRDefault="00856EBF" w:rsidP="008B2BB5">
            <w:pPr>
              <w:widowControl w:val="0"/>
              <w:pBdr>
                <w:top w:val="nil"/>
                <w:left w:val="nil"/>
                <w:bottom w:val="nil"/>
                <w:right w:val="nil"/>
                <w:between w:val="nil"/>
              </w:pBdr>
              <w:spacing w:before="6" w:line="228" w:lineRule="auto"/>
              <w:ind w:left="114" w:right="42" w:firstLine="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Các khoản thu và mức thu đối với người học, bao gồm: học phí,  lệ phí, tất cả các khoản thu và mức thu ngoài học phí, lệ phí (nếu  có) trong năm học và dự kiến cho từng năm học tiếp theo của cấp  học hoặc khóa học của cơ sở giáo dục trước khi tuyển sinh, dự  tuyển. </w:t>
            </w:r>
          </w:p>
          <w:p w:rsidR="00DA6048" w:rsidRDefault="00856EBF" w:rsidP="008B2BB5">
            <w:pPr>
              <w:widowControl w:val="0"/>
              <w:pBdr>
                <w:top w:val="nil"/>
                <w:left w:val="nil"/>
                <w:bottom w:val="nil"/>
                <w:right w:val="nil"/>
                <w:between w:val="nil"/>
              </w:pBdr>
              <w:spacing w:before="6" w:line="229" w:lineRule="auto"/>
              <w:ind w:left="115" w:right="33" w:firstLine="9"/>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3. Chính sách và kết quả thực hiện chính sách hằng năm về trợ cấp  và miễn, giảm học phí, học bổng đối với người học. </w:t>
            </w:r>
          </w:p>
          <w:p w:rsidR="00DA6048" w:rsidRDefault="00856EBF" w:rsidP="008B2BB5">
            <w:pPr>
              <w:widowControl w:val="0"/>
              <w:pBdr>
                <w:top w:val="nil"/>
                <w:left w:val="nil"/>
                <w:bottom w:val="nil"/>
                <w:right w:val="nil"/>
                <w:between w:val="nil"/>
              </w:pBdr>
              <w:spacing w:before="6" w:line="229" w:lineRule="auto"/>
              <w:ind w:left="115" w:right="33" w:firstLine="9"/>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4. Số dư các quỹ theo quy định, kế cả quỹ đặc thù (nếu có). </w:t>
            </w:r>
          </w:p>
          <w:p w:rsidR="00856EBF" w:rsidRDefault="00856EBF" w:rsidP="008B2BB5">
            <w:pPr>
              <w:widowControl w:val="0"/>
              <w:pBdr>
                <w:top w:val="nil"/>
                <w:left w:val="nil"/>
                <w:bottom w:val="nil"/>
                <w:right w:val="nil"/>
                <w:between w:val="nil"/>
              </w:pBdr>
              <w:spacing w:before="6" w:line="229" w:lineRule="auto"/>
              <w:ind w:left="115" w:right="33" w:firstLine="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Các nội dung công khai tài chính khác thực hiện theo quy định  của pháp luật về tài chính, ngân sách, kế toán, kiểm toán, dân chủ  cơ sở.</w:t>
            </w:r>
          </w:p>
        </w:tc>
        <w:tc>
          <w:tcPr>
            <w:tcW w:w="1637" w:type="dxa"/>
          </w:tcPr>
          <w:p w:rsidR="00856EBF" w:rsidRDefault="00856EBF" w:rsidP="008B2BB5">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Đ/c </w:t>
            </w:r>
          </w:p>
          <w:p w:rsidR="00856EBF" w:rsidRDefault="007A5A7F" w:rsidP="008B2BB5">
            <w:pPr>
              <w:widowControl w:val="0"/>
              <w:pBdr>
                <w:top w:val="nil"/>
                <w:left w:val="nil"/>
                <w:bottom w:val="nil"/>
                <w:right w:val="nil"/>
                <w:between w:val="nil"/>
              </w:pBdr>
              <w:spacing w:line="228" w:lineRule="auto"/>
              <w:ind w:left="169" w:right="82"/>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lang w:val="en-US"/>
              </w:rPr>
              <w:t>Đỗ</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Mộng</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Phương</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Thanh</w:t>
            </w:r>
            <w:proofErr w:type="spellEnd"/>
            <w:r w:rsidR="00856EBF">
              <w:rPr>
                <w:rFonts w:ascii="Times New Roman" w:eastAsia="Times New Roman" w:hAnsi="Times New Roman" w:cs="Times New Roman"/>
                <w:color w:val="000000"/>
                <w:sz w:val="28"/>
                <w:szCs w:val="28"/>
              </w:rPr>
              <w:t xml:space="preserve">  – Nhân  </w:t>
            </w:r>
          </w:p>
          <w:p w:rsidR="00856EBF" w:rsidRDefault="00856EBF" w:rsidP="008B2BB5">
            <w:pPr>
              <w:widowControl w:val="0"/>
              <w:pBdr>
                <w:top w:val="nil"/>
                <w:left w:val="nil"/>
                <w:bottom w:val="nil"/>
                <w:right w:val="nil"/>
                <w:between w:val="nil"/>
              </w:pBdr>
              <w:spacing w:before="6"/>
              <w:ind w:right="20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viên kế  </w:t>
            </w:r>
          </w:p>
          <w:p w:rsidR="00856EBF" w:rsidRDefault="00856EBF" w:rsidP="008B2BB5">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toán</w:t>
            </w:r>
          </w:p>
        </w:tc>
      </w:tr>
      <w:tr w:rsidR="00561608" w:rsidTr="00184687">
        <w:tc>
          <w:tcPr>
            <w:tcW w:w="992" w:type="dxa"/>
          </w:tcPr>
          <w:p w:rsidR="00561608" w:rsidRDefault="00561608" w:rsidP="008B2BB5">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 </w:t>
            </w:r>
          </w:p>
        </w:tc>
        <w:tc>
          <w:tcPr>
            <w:tcW w:w="7088" w:type="dxa"/>
          </w:tcPr>
          <w:p w:rsidR="00561608" w:rsidRDefault="00561608" w:rsidP="009125C2">
            <w:pPr>
              <w:widowControl w:val="0"/>
              <w:pBdr>
                <w:top w:val="nil"/>
                <w:left w:val="nil"/>
                <w:bottom w:val="nil"/>
                <w:right w:val="nil"/>
                <w:between w:val="nil"/>
              </w:pBdr>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 xml:space="preserve">Điều 8. Điều kiện bảo đảm chất lượng hoạt động giáo dục phổ </w:t>
            </w:r>
            <w:r>
              <w:rPr>
                <w:rFonts w:ascii="Times New Roman" w:eastAsia="Times New Roman" w:hAnsi="Times New Roman" w:cs="Times New Roman"/>
                <w:b/>
                <w:color w:val="000000"/>
                <w:sz w:val="28"/>
                <w:szCs w:val="28"/>
                <w:lang w:val="en-US"/>
              </w:rPr>
              <w:t xml:space="preserve"> </w:t>
            </w:r>
            <w:proofErr w:type="spellStart"/>
            <w:r>
              <w:rPr>
                <w:rFonts w:ascii="Times New Roman" w:eastAsia="Times New Roman" w:hAnsi="Times New Roman" w:cs="Times New Roman"/>
                <w:b/>
                <w:color w:val="000000"/>
                <w:sz w:val="28"/>
                <w:szCs w:val="28"/>
                <w:lang w:val="en-US"/>
              </w:rPr>
              <w:t>thông</w:t>
            </w:r>
            <w:proofErr w:type="spellEnd"/>
          </w:p>
          <w:p w:rsidR="002C7C23" w:rsidRDefault="00561608" w:rsidP="002C7C23">
            <w:pPr>
              <w:widowControl w:val="0"/>
              <w:pBdr>
                <w:top w:val="nil"/>
                <w:left w:val="nil"/>
                <w:bottom w:val="nil"/>
                <w:right w:val="nil"/>
                <w:between w:val="nil"/>
              </w:pBdr>
              <w:spacing w:line="228" w:lineRule="auto"/>
              <w:ind w:left="114" w:right="44" w:firstLine="31"/>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1. Thông tin về đội ngũ giáo viên, cán bộ quản lý và nhân viên:  </w:t>
            </w:r>
          </w:p>
          <w:p w:rsidR="00561608" w:rsidRDefault="00561608" w:rsidP="002C7C23">
            <w:pPr>
              <w:widowControl w:val="0"/>
              <w:pBdr>
                <w:top w:val="nil"/>
                <w:left w:val="nil"/>
                <w:bottom w:val="nil"/>
                <w:right w:val="nil"/>
                <w:between w:val="nil"/>
              </w:pBdr>
              <w:spacing w:line="228" w:lineRule="auto"/>
              <w:ind w:left="114" w:right="44" w:firstLine="3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Số lượng giáo viên, cán bộ quản lý và nhân viên chia theo  nhóm vị trí việc làm và trình độ được đào tạo; </w:t>
            </w:r>
          </w:p>
          <w:p w:rsidR="00561608" w:rsidRDefault="00561608" w:rsidP="002C7C23">
            <w:pPr>
              <w:widowControl w:val="0"/>
              <w:pBdr>
                <w:top w:val="nil"/>
                <w:left w:val="nil"/>
                <w:bottom w:val="nil"/>
                <w:right w:val="nil"/>
                <w:between w:val="nil"/>
              </w:pBdr>
              <w:spacing w:before="9" w:line="228" w:lineRule="auto"/>
              <w:ind w:left="115" w:right="46"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Số lượng, tỷ lệ giáo viên, cán bộ quản lý đạt chuẩn nghề nghiệp  theo quy định; </w:t>
            </w:r>
          </w:p>
          <w:p w:rsidR="00561608" w:rsidRDefault="00561608" w:rsidP="002C7C23">
            <w:pPr>
              <w:widowControl w:val="0"/>
              <w:pBdr>
                <w:top w:val="nil"/>
                <w:left w:val="nil"/>
                <w:bottom w:val="nil"/>
                <w:right w:val="nil"/>
                <w:between w:val="nil"/>
              </w:pBdr>
              <w:spacing w:before="6" w:line="228" w:lineRule="auto"/>
              <w:ind w:left="115" w:right="44" w:firstLine="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Số lượng, tỷ lệ giáo viên cán bộ quản lý và nhân viên hoàn  thành bồi dưỡng hằng năm theo quy định. </w:t>
            </w:r>
          </w:p>
          <w:p w:rsidR="002C7C23" w:rsidRPr="002C7C23" w:rsidRDefault="00561608" w:rsidP="002C7C23">
            <w:pPr>
              <w:widowControl w:val="0"/>
              <w:pBdr>
                <w:top w:val="nil"/>
                <w:left w:val="nil"/>
                <w:bottom w:val="nil"/>
                <w:right w:val="nil"/>
                <w:between w:val="nil"/>
              </w:pBdr>
              <w:spacing w:before="6" w:line="229" w:lineRule="auto"/>
              <w:ind w:left="115" w:right="43" w:firstLine="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2. Thông tin về cơ sở vật chất và</w:t>
            </w:r>
            <w:r w:rsidR="002C7C23">
              <w:rPr>
                <w:rFonts w:ascii="Times New Roman" w:eastAsia="Times New Roman" w:hAnsi="Times New Roman" w:cs="Times New Roman"/>
                <w:color w:val="000000"/>
                <w:sz w:val="28"/>
                <w:szCs w:val="28"/>
              </w:rPr>
              <w:t xml:space="preserve"> tài liệu học tập sử dụng chung</w:t>
            </w:r>
            <w:r w:rsidR="002C7C23">
              <w:rPr>
                <w:rFonts w:ascii="Times New Roman" w:eastAsia="Times New Roman" w:hAnsi="Times New Roman" w:cs="Times New Roman"/>
                <w:color w:val="000000"/>
                <w:sz w:val="28"/>
                <w:szCs w:val="28"/>
                <w:lang w:val="en-US"/>
              </w:rPr>
              <w:t>:</w:t>
            </w:r>
          </w:p>
          <w:p w:rsidR="00561608" w:rsidRDefault="00561608" w:rsidP="002C7C23">
            <w:pPr>
              <w:widowControl w:val="0"/>
              <w:pBdr>
                <w:top w:val="nil"/>
                <w:left w:val="nil"/>
                <w:bottom w:val="nil"/>
                <w:right w:val="nil"/>
                <w:between w:val="nil"/>
              </w:pBdr>
              <w:spacing w:before="6" w:line="229" w:lineRule="auto"/>
              <w:ind w:left="115" w:right="43" w:firstLine="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Diện tích khu đất xây dựng trường, điểm trường, diện tích bình  quân tối thiểu cho một học sinh; đối sánh với yêu cầu tối thiểu  theo quy định; </w:t>
            </w:r>
          </w:p>
          <w:p w:rsidR="00561608" w:rsidRDefault="00561608" w:rsidP="00561608">
            <w:pPr>
              <w:widowControl w:val="0"/>
              <w:pBdr>
                <w:top w:val="nil"/>
                <w:left w:val="nil"/>
                <w:bottom w:val="nil"/>
                <w:right w:val="nil"/>
                <w:between w:val="nil"/>
              </w:pBdr>
              <w:spacing w:before="5" w:line="228" w:lineRule="auto"/>
              <w:ind w:left="112" w:right="3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Số lượng, hạng mục khối phòng hành chính quản trị; khối  phòng học tập; khối phòng hỗ trợ học tập; khối phụ trợ; khu sân  chơi, thể dục thể thao; khối phục vụ sinh hoạt; hạ tầng kỹ thuật;  đối sánh với yêu cầu tối thiểu theo quy định; </w:t>
            </w:r>
          </w:p>
          <w:p w:rsidR="00561608" w:rsidRDefault="00561608" w:rsidP="00561608">
            <w:pPr>
              <w:widowControl w:val="0"/>
              <w:pBdr>
                <w:top w:val="nil"/>
                <w:left w:val="nil"/>
                <w:bottom w:val="nil"/>
                <w:right w:val="nil"/>
                <w:between w:val="nil"/>
              </w:pBdr>
              <w:spacing w:before="6" w:line="230" w:lineRule="auto"/>
              <w:ind w:left="122" w:right="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Số thiết bị dạy học hiện có; đối sánh với yêu cầu tối thiểu theo  quy định; </w:t>
            </w:r>
          </w:p>
          <w:p w:rsidR="00561608" w:rsidRDefault="00561608" w:rsidP="00561608">
            <w:pPr>
              <w:widowControl w:val="0"/>
              <w:pBdr>
                <w:top w:val="nil"/>
                <w:left w:val="nil"/>
                <w:bottom w:val="nil"/>
                <w:right w:val="nil"/>
                <w:between w:val="nil"/>
              </w:pBdr>
              <w:spacing w:before="4" w:line="229" w:lineRule="auto"/>
              <w:ind w:left="112" w:right="36" w:firstLine="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 </w:t>
            </w:r>
          </w:p>
          <w:p w:rsidR="00561608" w:rsidRDefault="00561608" w:rsidP="00561608">
            <w:pPr>
              <w:widowControl w:val="0"/>
              <w:pBdr>
                <w:top w:val="nil"/>
                <w:left w:val="nil"/>
                <w:bottom w:val="nil"/>
                <w:right w:val="nil"/>
                <w:between w:val="nil"/>
              </w:pBdr>
              <w:spacing w:before="6" w:line="228" w:lineRule="auto"/>
              <w:ind w:left="122" w:right="114"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Thông tin về kết quả đánh giá và kiểm định chất lượng giáo dục:  </w:t>
            </w:r>
          </w:p>
          <w:p w:rsidR="00561608" w:rsidRDefault="00561608" w:rsidP="002C7C23">
            <w:pPr>
              <w:widowControl w:val="0"/>
              <w:pBdr>
                <w:top w:val="nil"/>
                <w:left w:val="nil"/>
                <w:bottom w:val="nil"/>
                <w:right w:val="nil"/>
                <w:between w:val="nil"/>
              </w:pBdr>
              <w:spacing w:before="9" w:line="228" w:lineRule="auto"/>
              <w:ind w:left="114" w:right="44" w:firstLine="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Kết quả tự đánh giá chất lượng giáo dục của cơ sở giáo dục; kế  hoạch cải tiến chất lượng sau tự đánh giá; </w:t>
            </w:r>
          </w:p>
          <w:p w:rsidR="00561608" w:rsidRPr="001A2746" w:rsidRDefault="00561608" w:rsidP="00D5669A">
            <w:pPr>
              <w:widowControl w:val="0"/>
              <w:pBdr>
                <w:top w:val="nil"/>
                <w:left w:val="nil"/>
                <w:bottom w:val="nil"/>
                <w:right w:val="nil"/>
                <w:between w:val="nil"/>
              </w:pBdr>
              <w:spacing w:before="6" w:line="228" w:lineRule="auto"/>
              <w:ind w:left="121" w:right="44" w:hanging="8"/>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color w:val="000000"/>
                <w:sz w:val="28"/>
                <w:szCs w:val="28"/>
              </w:rPr>
              <w:t xml:space="preserve">b) Kết quả đánh giá ngoài và công nhận đạt kiểm định chất </w:t>
            </w:r>
            <w:r>
              <w:rPr>
                <w:rFonts w:ascii="Times New Roman" w:eastAsia="Times New Roman" w:hAnsi="Times New Roman" w:cs="Times New Roman"/>
                <w:color w:val="000000"/>
                <w:sz w:val="28"/>
                <w:szCs w:val="28"/>
              </w:rPr>
              <w:lastRenderedPageBreak/>
              <w:t>lượng  giáo dục, đạt chuẩn quốc gia của cơ sở giáo dục qua các mốc thời  gian; kế hoạch và kết quả thực hiện cải tiến chất lượng sau đánh  giá ngoài trong 05 năm và hằng năm.</w:t>
            </w:r>
          </w:p>
        </w:tc>
        <w:tc>
          <w:tcPr>
            <w:tcW w:w="1637" w:type="dxa"/>
          </w:tcPr>
          <w:p w:rsidR="00561608" w:rsidRDefault="00561608" w:rsidP="00184687">
            <w:pPr>
              <w:widowControl w:val="0"/>
              <w:spacing w:before="5" w:line="232" w:lineRule="auto"/>
              <w:ind w:right="744"/>
              <w:jc w:val="both"/>
              <w:rPr>
                <w:rFonts w:ascii="Times New Roman" w:eastAsia="Times New Roman" w:hAnsi="Times New Roman" w:cs="Times New Roman"/>
                <w:b/>
                <w:color w:val="000000"/>
                <w:sz w:val="28"/>
                <w:szCs w:val="28"/>
                <w:lang w:val="en-US"/>
              </w:rPr>
            </w:pPr>
          </w:p>
        </w:tc>
      </w:tr>
      <w:tr w:rsidR="00561608" w:rsidTr="00184687">
        <w:tc>
          <w:tcPr>
            <w:tcW w:w="992" w:type="dxa"/>
          </w:tcPr>
          <w:p w:rsidR="00561608" w:rsidRDefault="00561608">
            <w:pPr>
              <w:widowControl w:val="0"/>
              <w:spacing w:before="5" w:line="232" w:lineRule="auto"/>
              <w:ind w:right="744"/>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lastRenderedPageBreak/>
              <w:t>4</w:t>
            </w:r>
          </w:p>
        </w:tc>
        <w:tc>
          <w:tcPr>
            <w:tcW w:w="7088" w:type="dxa"/>
          </w:tcPr>
          <w:p w:rsidR="00561608" w:rsidRDefault="00561608" w:rsidP="00561608">
            <w:pPr>
              <w:widowControl w:val="0"/>
              <w:pBdr>
                <w:top w:val="nil"/>
                <w:left w:val="nil"/>
                <w:bottom w:val="nil"/>
                <w:right w:val="nil"/>
                <w:between w:val="nil"/>
              </w:pBdr>
              <w:spacing w:line="228" w:lineRule="auto"/>
              <w:ind w:left="115" w:right="43" w:firstLine="1"/>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 xml:space="preserve">Điều 9. Kế hoạch và kết quả hoạt động giáo dục phổ thông </w:t>
            </w:r>
          </w:p>
          <w:p w:rsidR="002C7C23" w:rsidRDefault="00561608" w:rsidP="00561608">
            <w:pPr>
              <w:widowControl w:val="0"/>
              <w:pBdr>
                <w:top w:val="nil"/>
                <w:left w:val="nil"/>
                <w:bottom w:val="nil"/>
                <w:right w:val="nil"/>
                <w:between w:val="nil"/>
              </w:pBdr>
              <w:spacing w:line="228" w:lineRule="auto"/>
              <w:ind w:left="115" w:right="43" w:firstLine="1"/>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1. Thông tin về kế hoạch hoạt động giáo dục của năm học: </w:t>
            </w:r>
          </w:p>
          <w:p w:rsidR="00561608" w:rsidRDefault="00561608" w:rsidP="002C7C23">
            <w:pPr>
              <w:widowControl w:val="0"/>
              <w:pBdr>
                <w:top w:val="nil"/>
                <w:left w:val="nil"/>
                <w:bottom w:val="nil"/>
                <w:right w:val="nil"/>
                <w:between w:val="nil"/>
              </w:pBdr>
              <w:spacing w:line="228" w:lineRule="auto"/>
              <w:ind w:left="115" w:right="43" w:firstLine="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Kế hoạch tuyển sinh của cơ sở giáo dục, trong đó thể hiện rõ  đối tượng, chỉ tiêu, phương thức tuyển sinh, các mốc thời gian  thực hiện tuyển sinh và các thông tin liên quan;  </w:t>
            </w:r>
          </w:p>
          <w:p w:rsidR="00561608" w:rsidRDefault="00561608" w:rsidP="00561608">
            <w:pPr>
              <w:widowControl w:val="0"/>
              <w:pBdr>
                <w:top w:val="nil"/>
                <w:left w:val="nil"/>
                <w:bottom w:val="nil"/>
                <w:right w:val="nil"/>
                <w:between w:val="nil"/>
              </w:pBdr>
              <w:spacing w:before="7"/>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Kế hoạch giáo dục của cơ sở giáo dục;  </w:t>
            </w:r>
          </w:p>
          <w:p w:rsidR="00561608" w:rsidRDefault="00561608" w:rsidP="00561608">
            <w:pPr>
              <w:widowControl w:val="0"/>
              <w:pBdr>
                <w:top w:val="nil"/>
                <w:left w:val="nil"/>
                <w:bottom w:val="nil"/>
                <w:right w:val="nil"/>
                <w:between w:val="nil"/>
              </w:pBdr>
              <w:spacing w:line="228" w:lineRule="auto"/>
              <w:ind w:left="115" w:right="45"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Quy chế phối hợp giữa cơ sở giáo dục với gia đình và xã hội  trong việc chăm sóc, giáo dục học sinh;  </w:t>
            </w:r>
          </w:p>
          <w:p w:rsidR="00561608" w:rsidRDefault="00561608" w:rsidP="00561608">
            <w:pPr>
              <w:widowControl w:val="0"/>
              <w:pBdr>
                <w:top w:val="nil"/>
                <w:left w:val="nil"/>
                <w:bottom w:val="nil"/>
                <w:right w:val="nil"/>
                <w:between w:val="nil"/>
              </w:pBdr>
              <w:spacing w:before="6" w:line="228" w:lineRule="auto"/>
              <w:ind w:left="122" w:right="4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Các chương trình, hoạt động hỗ trợ học tập, rèn luyện, sinh hoạt  cho học sinh ở cơ sở giáo dục;  </w:t>
            </w:r>
          </w:p>
          <w:p w:rsidR="00561608" w:rsidRDefault="00561608" w:rsidP="00561608">
            <w:pPr>
              <w:widowControl w:val="0"/>
              <w:pBdr>
                <w:top w:val="nil"/>
                <w:left w:val="nil"/>
                <w:bottom w:val="nil"/>
                <w:right w:val="nil"/>
                <w:between w:val="nil"/>
              </w:pBdr>
              <w:spacing w:before="6"/>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 Thực đơn hằng ngày của học sinh  </w:t>
            </w:r>
          </w:p>
          <w:p w:rsidR="00C3344C" w:rsidRDefault="00561608" w:rsidP="009125C2">
            <w:pPr>
              <w:widowControl w:val="0"/>
              <w:pBdr>
                <w:top w:val="nil"/>
                <w:left w:val="nil"/>
                <w:bottom w:val="nil"/>
                <w:right w:val="nil"/>
                <w:between w:val="nil"/>
              </w:pBdr>
              <w:spacing w:line="228" w:lineRule="auto"/>
              <w:ind w:left="112" w:right="35"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2. Thông tin về kết quả giáo dục thực tế của năm học trước:  </w:t>
            </w:r>
          </w:p>
          <w:p w:rsidR="00C3344C" w:rsidRDefault="00561608" w:rsidP="009125C2">
            <w:pPr>
              <w:widowControl w:val="0"/>
              <w:pBdr>
                <w:top w:val="nil"/>
                <w:left w:val="nil"/>
                <w:bottom w:val="nil"/>
                <w:right w:val="nil"/>
                <w:between w:val="nil"/>
              </w:pBdr>
              <w:spacing w:line="228" w:lineRule="auto"/>
              <w:ind w:left="112" w:right="35"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a) Kết quả tuyển sinh;</w:t>
            </w:r>
          </w:p>
          <w:p w:rsidR="009125C2" w:rsidRDefault="00C3344C" w:rsidP="009125C2">
            <w:pPr>
              <w:widowControl w:val="0"/>
              <w:pBdr>
                <w:top w:val="nil"/>
                <w:left w:val="nil"/>
                <w:bottom w:val="nil"/>
                <w:right w:val="nil"/>
                <w:between w:val="nil"/>
              </w:pBdr>
              <w:spacing w:line="228" w:lineRule="auto"/>
              <w:ind w:left="112" w:right="35"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b) T</w:t>
            </w:r>
            <w:r w:rsidR="00561608">
              <w:rPr>
                <w:rFonts w:ascii="Times New Roman" w:eastAsia="Times New Roman" w:hAnsi="Times New Roman" w:cs="Times New Roman"/>
                <w:color w:val="000000"/>
                <w:sz w:val="28"/>
                <w:szCs w:val="28"/>
              </w:rPr>
              <w:t>ổng số học sinh theo từng khối; số học sinh</w:t>
            </w:r>
            <w:r w:rsidR="009125C2">
              <w:rPr>
                <w:rFonts w:ascii="Times New Roman" w:eastAsia="Times New Roman" w:hAnsi="Times New Roman" w:cs="Times New Roman"/>
                <w:color w:val="000000"/>
                <w:sz w:val="28"/>
                <w:szCs w:val="28"/>
              </w:rPr>
              <w:t xml:space="preserve"> bình quân/lớp theo từng khối; số lượng học sinh học 02 buổi/ngày;  số lượng học sinh nam/học sinh nữ, học sinh là người dân tộc  thiểu số, học sinh khuyết tật; số lượng học sinh chuyển trường và  tiếp nhận học sinh học tại trường; </w:t>
            </w:r>
          </w:p>
          <w:p w:rsidR="009125C2" w:rsidRDefault="00C3344C" w:rsidP="009125C2">
            <w:pPr>
              <w:widowControl w:val="0"/>
              <w:pBdr>
                <w:top w:val="nil"/>
                <w:left w:val="nil"/>
                <w:bottom w:val="nil"/>
                <w:right w:val="nil"/>
                <w:between w:val="nil"/>
              </w:pBdr>
              <w:spacing w:before="9" w:line="228" w:lineRule="auto"/>
              <w:ind w:left="112" w:right="44"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c</w:t>
            </w:r>
            <w:r w:rsidR="009125C2">
              <w:rPr>
                <w:rFonts w:ascii="Times New Roman" w:eastAsia="Times New Roman" w:hAnsi="Times New Roman" w:cs="Times New Roman"/>
                <w:color w:val="000000"/>
                <w:sz w:val="28"/>
                <w:szCs w:val="28"/>
              </w:rPr>
              <w:t xml:space="preserve">) Thống kê kết quả đánh giá học sinh theo quy định của Bộ giáo  dục và Đào tạo; thống kê số lượng học sinh được lên lớp, học sinh  không được lên lớp; </w:t>
            </w:r>
          </w:p>
          <w:p w:rsidR="00561608" w:rsidRDefault="002C7C23" w:rsidP="00C3344C">
            <w:pPr>
              <w:widowControl w:val="0"/>
              <w:spacing w:before="5" w:line="232" w:lineRule="auto"/>
              <w:ind w:right="-108"/>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color w:val="000000"/>
                <w:sz w:val="28"/>
                <w:szCs w:val="28"/>
                <w:lang w:val="en-US"/>
              </w:rPr>
              <w:t xml:space="preserve"> </w:t>
            </w:r>
            <w:r w:rsidR="00C3344C">
              <w:rPr>
                <w:rFonts w:ascii="Times New Roman" w:eastAsia="Times New Roman" w:hAnsi="Times New Roman" w:cs="Times New Roman"/>
                <w:color w:val="000000"/>
                <w:sz w:val="28"/>
                <w:szCs w:val="28"/>
                <w:lang w:val="en-US"/>
              </w:rPr>
              <w:t>d</w:t>
            </w:r>
            <w:r w:rsidR="009125C2">
              <w:rPr>
                <w:rFonts w:ascii="Times New Roman" w:eastAsia="Times New Roman" w:hAnsi="Times New Roman" w:cs="Times New Roman"/>
                <w:color w:val="000000"/>
                <w:sz w:val="28"/>
                <w:szCs w:val="28"/>
              </w:rPr>
              <w:t>) Số lượng học sinh được công nhận hoàn thành chương trình</w:t>
            </w:r>
            <w:proofErr w:type="gramStart"/>
            <w:r w:rsidR="009125C2">
              <w:rPr>
                <w:rFonts w:ascii="Times New Roman" w:eastAsia="Times New Roman" w:hAnsi="Times New Roman" w:cs="Times New Roman"/>
                <w:color w:val="000000"/>
                <w:sz w:val="28"/>
                <w:szCs w:val="28"/>
              </w:rPr>
              <w:t>,  học</w:t>
            </w:r>
            <w:proofErr w:type="gramEnd"/>
            <w:r w:rsidR="009125C2">
              <w:rPr>
                <w:rFonts w:ascii="Times New Roman" w:eastAsia="Times New Roman" w:hAnsi="Times New Roman" w:cs="Times New Roman"/>
                <w:color w:val="000000"/>
                <w:sz w:val="28"/>
                <w:szCs w:val="28"/>
              </w:rPr>
              <w:t xml:space="preserve"> sinh được cấp bằng tốt nghiệp; số lượng học sinh trúng tuyển  vào các cơ sở giáo dục nghề nghiệp đối với cấp trung học cơ sở và  trung học phổ thông; số lượng học sinh trúng tuyển đại học đối  với cấp trung học phổ thông.</w:t>
            </w:r>
          </w:p>
        </w:tc>
        <w:tc>
          <w:tcPr>
            <w:tcW w:w="1637" w:type="dxa"/>
          </w:tcPr>
          <w:p w:rsidR="00561608" w:rsidRDefault="00561608">
            <w:pPr>
              <w:widowControl w:val="0"/>
              <w:spacing w:before="5" w:line="232" w:lineRule="auto"/>
              <w:ind w:right="744"/>
              <w:rPr>
                <w:rFonts w:ascii="Times New Roman" w:eastAsia="Times New Roman" w:hAnsi="Times New Roman" w:cs="Times New Roman"/>
                <w:b/>
                <w:color w:val="000000"/>
                <w:sz w:val="28"/>
                <w:szCs w:val="28"/>
                <w:lang w:val="en-US"/>
              </w:rPr>
            </w:pPr>
          </w:p>
        </w:tc>
      </w:tr>
    </w:tbl>
    <w:p w:rsidR="003A1558" w:rsidRDefault="003A1558">
      <w:pPr>
        <w:widowControl w:val="0"/>
        <w:pBdr>
          <w:top w:val="nil"/>
          <w:left w:val="nil"/>
          <w:bottom w:val="nil"/>
          <w:right w:val="nil"/>
          <w:between w:val="nil"/>
        </w:pBdr>
        <w:spacing w:before="5" w:line="232" w:lineRule="auto"/>
        <w:ind w:left="838" w:right="744" w:firstLine="2"/>
        <w:rPr>
          <w:rFonts w:ascii="Times New Roman" w:eastAsia="Times New Roman" w:hAnsi="Times New Roman" w:cs="Times New Roman"/>
          <w:b/>
          <w:color w:val="000000"/>
          <w:sz w:val="28"/>
          <w:szCs w:val="28"/>
          <w:lang w:val="en-US"/>
        </w:rPr>
      </w:pPr>
    </w:p>
    <w:p w:rsidR="00F21485" w:rsidRDefault="005D54E4">
      <w:pPr>
        <w:widowControl w:val="0"/>
        <w:pBdr>
          <w:top w:val="nil"/>
          <w:left w:val="nil"/>
          <w:bottom w:val="nil"/>
          <w:right w:val="nil"/>
          <w:between w:val="nil"/>
        </w:pBdr>
        <w:spacing w:line="240" w:lineRule="auto"/>
        <w:ind w:left="83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w:t>
      </w:r>
      <w:r w:rsidR="008F4EFB">
        <w:rPr>
          <w:rFonts w:ascii="Times New Roman" w:eastAsia="Times New Roman" w:hAnsi="Times New Roman" w:cs="Times New Roman"/>
          <w:b/>
          <w:color w:val="000000"/>
          <w:sz w:val="28"/>
          <w:szCs w:val="28"/>
          <w:lang w:val="en-US"/>
        </w:rPr>
        <w:t>I</w:t>
      </w:r>
      <w:r>
        <w:rPr>
          <w:rFonts w:ascii="Times New Roman" w:eastAsia="Times New Roman" w:hAnsi="Times New Roman" w:cs="Times New Roman"/>
          <w:b/>
          <w:color w:val="000000"/>
          <w:sz w:val="28"/>
          <w:szCs w:val="28"/>
        </w:rPr>
        <w:t xml:space="preserve">I. Cách thức công khai </w:t>
      </w:r>
    </w:p>
    <w:p w:rsidR="00F21485" w:rsidRDefault="005D54E4" w:rsidP="00A37663">
      <w:pPr>
        <w:widowControl w:val="0"/>
        <w:pBdr>
          <w:top w:val="nil"/>
          <w:left w:val="nil"/>
          <w:bottom w:val="nil"/>
          <w:right w:val="nil"/>
          <w:between w:val="nil"/>
        </w:pBdr>
        <w:spacing w:line="228" w:lineRule="auto"/>
        <w:ind w:left="121" w:right="145" w:firstLine="74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Thực hiện công khai trên cổng thông tin điện tử của </w:t>
      </w:r>
      <w:proofErr w:type="spellStart"/>
      <w:r w:rsidR="009251A6">
        <w:rPr>
          <w:rFonts w:ascii="Times New Roman" w:eastAsia="Times New Roman" w:hAnsi="Times New Roman" w:cs="Times New Roman"/>
          <w:color w:val="000000"/>
          <w:sz w:val="28"/>
          <w:szCs w:val="28"/>
          <w:lang w:val="en-US"/>
        </w:rPr>
        <w:t>nhà</w:t>
      </w:r>
      <w:proofErr w:type="spellEnd"/>
      <w:r w:rsidR="009251A6">
        <w:rPr>
          <w:rFonts w:ascii="Times New Roman" w:eastAsia="Times New Roman" w:hAnsi="Times New Roman" w:cs="Times New Roman"/>
          <w:color w:val="000000"/>
          <w:sz w:val="28"/>
          <w:szCs w:val="28"/>
          <w:lang w:val="en-US"/>
        </w:rPr>
        <w:t xml:space="preserve"> </w:t>
      </w:r>
      <w:proofErr w:type="spellStart"/>
      <w:r w:rsidR="009251A6">
        <w:rPr>
          <w:rFonts w:ascii="Times New Roman" w:eastAsia="Times New Roman" w:hAnsi="Times New Roman" w:cs="Times New Roman"/>
          <w:color w:val="000000"/>
          <w:sz w:val="28"/>
          <w:szCs w:val="28"/>
          <w:lang w:val="en-US"/>
        </w:rPr>
        <w:t>trường</w:t>
      </w:r>
      <w:proofErr w:type="spellEnd"/>
      <w:r>
        <w:rPr>
          <w:rFonts w:ascii="Times New Roman" w:eastAsia="Times New Roman" w:hAnsi="Times New Roman" w:cs="Times New Roman"/>
          <w:color w:val="000000"/>
          <w:sz w:val="28"/>
          <w:szCs w:val="28"/>
        </w:rPr>
        <w:t xml:space="preserve">, bao  gồm: </w:t>
      </w:r>
    </w:p>
    <w:p w:rsidR="00F21485" w:rsidRDefault="005D54E4">
      <w:pPr>
        <w:widowControl w:val="0"/>
        <w:pBdr>
          <w:top w:val="nil"/>
          <w:left w:val="nil"/>
          <w:bottom w:val="nil"/>
          <w:right w:val="nil"/>
          <w:between w:val="nil"/>
        </w:pBdr>
        <w:spacing w:before="6" w:line="229" w:lineRule="auto"/>
        <w:ind w:left="115" w:right="132" w:firstLine="72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Các nội dung công khai đối với các hoạt động giáo dục do cơ sở giáo dục  thực hiện được quy định tại Chương II của Thông tư số 09/2024/TT-BGDĐT tính  đến tháng 6 năm 2025; </w:t>
      </w:r>
    </w:p>
    <w:p w:rsidR="00F21485" w:rsidRDefault="005D54E4">
      <w:pPr>
        <w:widowControl w:val="0"/>
        <w:pBdr>
          <w:top w:val="nil"/>
          <w:left w:val="nil"/>
          <w:bottom w:val="nil"/>
          <w:right w:val="nil"/>
          <w:between w:val="nil"/>
        </w:pBdr>
        <w:spacing w:before="5" w:line="229" w:lineRule="auto"/>
        <w:ind w:left="122" w:right="135"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Báo cáo thường niên để công khai cho các bên liên quan tổng quan về kết  quả hoạt động của cơ sở giáo dục tính đến ngày 31 tháng 12 hằng năm theo định dạng file PDF với các nội dung tối thiểu theo quy định tại các phụ lục I kèm theo Thông tư  số 09/2024/TT-BGDĐT. </w:t>
      </w:r>
    </w:p>
    <w:p w:rsidR="00F21485" w:rsidRDefault="005D54E4">
      <w:pPr>
        <w:widowControl w:val="0"/>
        <w:pBdr>
          <w:top w:val="nil"/>
          <w:left w:val="nil"/>
          <w:bottom w:val="nil"/>
          <w:right w:val="nil"/>
          <w:between w:val="nil"/>
        </w:pBdr>
        <w:spacing w:before="6" w:line="229" w:lineRule="auto"/>
        <w:ind w:left="114" w:right="138" w:firstLine="7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Phổ biến hoặc phát tài liệu về nội dung công khai vào đầu khóa học, năm  học mới: Thực hiện phổ biến các nội dung công khai tại cuộc họp cha mẹ học sinh  vào tháng 9 của năm học 2024-2025. </w:t>
      </w:r>
    </w:p>
    <w:p w:rsidR="00F21485" w:rsidRDefault="005D54E4">
      <w:pPr>
        <w:widowControl w:val="0"/>
        <w:pBdr>
          <w:top w:val="nil"/>
          <w:left w:val="nil"/>
          <w:bottom w:val="nil"/>
          <w:right w:val="nil"/>
          <w:between w:val="nil"/>
        </w:pBdr>
        <w:spacing w:before="5" w:line="240" w:lineRule="auto"/>
        <w:ind w:left="8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Các hình thức công khai khác theo quy định của pháp luật. </w:t>
      </w:r>
    </w:p>
    <w:p w:rsidR="00F21485" w:rsidRDefault="005D54E4">
      <w:pPr>
        <w:widowControl w:val="0"/>
        <w:pBdr>
          <w:top w:val="nil"/>
          <w:left w:val="nil"/>
          <w:bottom w:val="nil"/>
          <w:right w:val="nil"/>
          <w:between w:val="nil"/>
        </w:pBdr>
        <w:spacing w:before="118" w:line="240" w:lineRule="auto"/>
        <w:ind w:left="83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w:t>
      </w:r>
      <w:r w:rsidR="008F4EFB">
        <w:rPr>
          <w:rFonts w:ascii="Times New Roman" w:eastAsia="Times New Roman" w:hAnsi="Times New Roman" w:cs="Times New Roman"/>
          <w:b/>
          <w:color w:val="000000"/>
          <w:sz w:val="28"/>
          <w:szCs w:val="28"/>
          <w:lang w:val="en-US"/>
        </w:rPr>
        <w:t>V</w:t>
      </w:r>
      <w:r>
        <w:rPr>
          <w:rFonts w:ascii="Times New Roman" w:eastAsia="Times New Roman" w:hAnsi="Times New Roman" w:cs="Times New Roman"/>
          <w:b/>
          <w:color w:val="000000"/>
          <w:sz w:val="28"/>
          <w:szCs w:val="28"/>
        </w:rPr>
        <w:t xml:space="preserve">. Thời gian công khai </w:t>
      </w:r>
    </w:p>
    <w:p w:rsidR="00F21485" w:rsidRDefault="005D54E4">
      <w:pPr>
        <w:widowControl w:val="0"/>
        <w:pBdr>
          <w:top w:val="nil"/>
          <w:left w:val="nil"/>
          <w:bottom w:val="nil"/>
          <w:right w:val="nil"/>
          <w:between w:val="nil"/>
        </w:pBdr>
        <w:spacing w:before="109" w:line="229" w:lineRule="auto"/>
        <w:ind w:left="114" w:right="141" w:firstLine="7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 Công bố công khai các nội dung theo quy định ngày 30 tháng 6 hằng năm.  Trường hợp nội dung công khai có thay đổi hoặc đến ngày 30 tháng 6 hằng năm chưa có thông tin do nguyên nhân khách quan hoặc do quy định khác của pháp luật thì phải được cập nhật, bổ sung chậm nhất sau 10 ngày làm việc kể từ ngày thay đổi thông tin  hoặc từ ngày có thông tin chính thức; </w:t>
      </w:r>
    </w:p>
    <w:p w:rsidR="00F21485" w:rsidRDefault="005D54E4">
      <w:pPr>
        <w:widowControl w:val="0"/>
        <w:pBdr>
          <w:top w:val="nil"/>
          <w:left w:val="nil"/>
          <w:bottom w:val="nil"/>
          <w:right w:val="nil"/>
          <w:between w:val="nil"/>
        </w:pBdr>
        <w:spacing w:before="6" w:line="229" w:lineRule="auto"/>
        <w:ind w:left="112" w:right="135"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Công bố báo cáo thường niên của năm trước liền kề theo quy định tại điểm  b, khoản 1 Điều 14 của Thông tư này trước ngày 30 tháng 6 hàng năm. Đối với số liệu liên quan đến báo cáo tài chính năm trước thì cập nhật tính đến hết thời gian quyết toán của cơ quan có thẩm quyền. </w:t>
      </w:r>
    </w:p>
    <w:p w:rsidR="00F21485" w:rsidRDefault="005D54E4" w:rsidP="000D0BA7">
      <w:pPr>
        <w:widowControl w:val="0"/>
        <w:pBdr>
          <w:top w:val="nil"/>
          <w:left w:val="nil"/>
          <w:bottom w:val="nil"/>
          <w:right w:val="nil"/>
          <w:between w:val="nil"/>
        </w:pBdr>
        <w:spacing w:before="126" w:line="229" w:lineRule="auto"/>
        <w:ind w:left="114" w:right="140" w:firstLine="7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Thời gian công khai trên cổng thông tin điện tử tối thiểu là 05 năm kể từ  ngày công bố công khai.  </w:t>
      </w:r>
    </w:p>
    <w:p w:rsidR="00F21485" w:rsidRDefault="005D54E4" w:rsidP="000D0BA7">
      <w:pPr>
        <w:widowControl w:val="0"/>
        <w:pBdr>
          <w:top w:val="nil"/>
          <w:left w:val="nil"/>
          <w:bottom w:val="nil"/>
          <w:right w:val="nil"/>
          <w:between w:val="nil"/>
        </w:pBdr>
        <w:spacing w:before="126" w:line="240" w:lineRule="auto"/>
        <w:ind w:right="146"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Ngoài việc thực hiện công khai theo quy định tại khoản 1, 2 của Điều này,</w:t>
      </w:r>
      <w:r w:rsidR="000D0BA7">
        <w:rPr>
          <w:rFonts w:ascii="Times New Roman" w:eastAsia="Times New Roman" w:hAnsi="Times New Roman" w:cs="Times New Roman"/>
          <w:color w:val="000000"/>
          <w:sz w:val="28"/>
          <w:szCs w:val="28"/>
          <w:lang w:val="en-US"/>
        </w:rPr>
        <w:t xml:space="preserve"> </w:t>
      </w:r>
      <w:proofErr w:type="spellStart"/>
      <w:r w:rsidR="008F4EFB">
        <w:rPr>
          <w:rFonts w:ascii="Times New Roman" w:eastAsia="Times New Roman" w:hAnsi="Times New Roman" w:cs="Times New Roman"/>
          <w:color w:val="000000"/>
          <w:sz w:val="28"/>
          <w:szCs w:val="28"/>
          <w:lang w:val="en-US"/>
        </w:rPr>
        <w:t>nhà</w:t>
      </w:r>
      <w:proofErr w:type="spellEnd"/>
      <w:r w:rsidR="008F4EFB">
        <w:rPr>
          <w:rFonts w:ascii="Times New Roman" w:eastAsia="Times New Roman" w:hAnsi="Times New Roman" w:cs="Times New Roman"/>
          <w:color w:val="000000"/>
          <w:sz w:val="28"/>
          <w:szCs w:val="28"/>
          <w:lang w:val="en-US"/>
        </w:rPr>
        <w:t xml:space="preserve"> </w:t>
      </w:r>
      <w:proofErr w:type="spellStart"/>
      <w:r w:rsidR="008F4EFB">
        <w:rPr>
          <w:rFonts w:ascii="Times New Roman" w:eastAsia="Times New Roman" w:hAnsi="Times New Roman" w:cs="Times New Roman"/>
          <w:color w:val="000000"/>
          <w:sz w:val="28"/>
          <w:szCs w:val="28"/>
          <w:lang w:val="en-US"/>
        </w:rPr>
        <w:t>trường</w:t>
      </w:r>
      <w:proofErr w:type="spellEnd"/>
      <w:r>
        <w:rPr>
          <w:rFonts w:ascii="Times New Roman" w:eastAsia="Times New Roman" w:hAnsi="Times New Roman" w:cs="Times New Roman"/>
          <w:color w:val="000000"/>
          <w:sz w:val="28"/>
          <w:szCs w:val="28"/>
        </w:rPr>
        <w:t xml:space="preserve"> thực hiện công khai theo quy định của pháp luật hiện hành có  liên quan. </w:t>
      </w:r>
    </w:p>
    <w:p w:rsidR="00F21485" w:rsidRDefault="005D54E4">
      <w:pPr>
        <w:widowControl w:val="0"/>
        <w:pBdr>
          <w:top w:val="nil"/>
          <w:left w:val="nil"/>
          <w:bottom w:val="nil"/>
          <w:right w:val="nil"/>
          <w:between w:val="nil"/>
        </w:pBdr>
        <w:spacing w:before="131" w:line="240" w:lineRule="auto"/>
        <w:ind w:left="83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 Tổ chức thực hiện </w:t>
      </w:r>
    </w:p>
    <w:p w:rsidR="00F21485" w:rsidRDefault="005D54E4" w:rsidP="007F1C56">
      <w:pPr>
        <w:widowControl w:val="0"/>
        <w:pBdr>
          <w:top w:val="nil"/>
          <w:left w:val="nil"/>
          <w:bottom w:val="nil"/>
          <w:right w:val="nil"/>
          <w:between w:val="nil"/>
        </w:pBdr>
        <w:spacing w:before="120" w:line="240" w:lineRule="auto"/>
        <w:ind w:left="115" w:right="144" w:firstLine="72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Căn cứ phân công nhiệm vụ trên, các cá nhân chủ động phối hợp trong quá  trình thực hiện hoàn thành nhiệm vụ được giao. Trong đó lưu ý: </w:t>
      </w:r>
    </w:p>
    <w:p w:rsidR="00F21485" w:rsidRDefault="00545DFF" w:rsidP="007F1C56">
      <w:pPr>
        <w:widowControl w:val="0"/>
        <w:pBdr>
          <w:top w:val="nil"/>
          <w:left w:val="nil"/>
          <w:bottom w:val="nil"/>
          <w:right w:val="nil"/>
          <w:between w:val="nil"/>
        </w:pBdr>
        <w:spacing w:before="120" w:line="240" w:lineRule="auto"/>
        <w:ind w:left="85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Đồng chí</w:t>
      </w:r>
      <w:r>
        <w:rPr>
          <w:rFonts w:ascii="Times New Roman" w:eastAsia="Times New Roman" w:hAnsi="Times New Roman" w:cs="Times New Roman"/>
          <w:b/>
          <w:color w:val="000000"/>
          <w:sz w:val="28"/>
          <w:szCs w:val="28"/>
          <w:lang w:val="en-US"/>
        </w:rPr>
        <w:t xml:space="preserve"> </w:t>
      </w:r>
      <w:proofErr w:type="spellStart"/>
      <w:r>
        <w:rPr>
          <w:rFonts w:ascii="Times New Roman" w:eastAsia="Times New Roman" w:hAnsi="Times New Roman" w:cs="Times New Roman"/>
          <w:b/>
          <w:color w:val="000000"/>
          <w:sz w:val="28"/>
          <w:szCs w:val="28"/>
          <w:lang w:val="en-US"/>
        </w:rPr>
        <w:t>Nguyễn</w:t>
      </w:r>
      <w:proofErr w:type="spellEnd"/>
      <w:r>
        <w:rPr>
          <w:rFonts w:ascii="Times New Roman" w:eastAsia="Times New Roman" w:hAnsi="Times New Roman" w:cs="Times New Roman"/>
          <w:b/>
          <w:color w:val="000000"/>
          <w:sz w:val="28"/>
          <w:szCs w:val="28"/>
          <w:lang w:val="en-US"/>
        </w:rPr>
        <w:t xml:space="preserve"> </w:t>
      </w:r>
      <w:proofErr w:type="spellStart"/>
      <w:r>
        <w:rPr>
          <w:rFonts w:ascii="Times New Roman" w:eastAsia="Times New Roman" w:hAnsi="Times New Roman" w:cs="Times New Roman"/>
          <w:b/>
          <w:color w:val="000000"/>
          <w:sz w:val="28"/>
          <w:szCs w:val="28"/>
          <w:lang w:val="en-US"/>
        </w:rPr>
        <w:t>Thị</w:t>
      </w:r>
      <w:proofErr w:type="spellEnd"/>
      <w:r>
        <w:rPr>
          <w:rFonts w:ascii="Times New Roman" w:eastAsia="Times New Roman" w:hAnsi="Times New Roman" w:cs="Times New Roman"/>
          <w:b/>
          <w:color w:val="000000"/>
          <w:sz w:val="28"/>
          <w:szCs w:val="28"/>
          <w:lang w:val="en-US"/>
        </w:rPr>
        <w:t xml:space="preserve"> </w:t>
      </w:r>
      <w:proofErr w:type="spellStart"/>
      <w:r>
        <w:rPr>
          <w:rFonts w:ascii="Times New Roman" w:eastAsia="Times New Roman" w:hAnsi="Times New Roman" w:cs="Times New Roman"/>
          <w:b/>
          <w:color w:val="000000"/>
          <w:sz w:val="28"/>
          <w:szCs w:val="28"/>
          <w:lang w:val="en-US"/>
        </w:rPr>
        <w:t>Mỹ</w:t>
      </w:r>
      <w:proofErr w:type="spellEnd"/>
      <w:r>
        <w:rPr>
          <w:rFonts w:ascii="Times New Roman" w:eastAsia="Times New Roman" w:hAnsi="Times New Roman" w:cs="Times New Roman"/>
          <w:b/>
          <w:color w:val="000000"/>
          <w:sz w:val="28"/>
          <w:szCs w:val="28"/>
          <w:lang w:val="en-US"/>
        </w:rPr>
        <w:t xml:space="preserve"> </w:t>
      </w:r>
      <w:proofErr w:type="spellStart"/>
      <w:r>
        <w:rPr>
          <w:rFonts w:ascii="Times New Roman" w:eastAsia="Times New Roman" w:hAnsi="Times New Roman" w:cs="Times New Roman"/>
          <w:b/>
          <w:color w:val="000000"/>
          <w:sz w:val="28"/>
          <w:szCs w:val="28"/>
          <w:lang w:val="en-US"/>
        </w:rPr>
        <w:t>Hiền</w:t>
      </w:r>
      <w:proofErr w:type="spellEnd"/>
      <w:r w:rsidR="005D54E4">
        <w:rPr>
          <w:rFonts w:ascii="Times New Roman" w:eastAsia="Times New Roman" w:hAnsi="Times New Roman" w:cs="Times New Roman"/>
          <w:b/>
          <w:color w:val="000000"/>
          <w:sz w:val="28"/>
          <w:szCs w:val="28"/>
        </w:rPr>
        <w:t xml:space="preserve"> –Hiệu trưởng</w:t>
      </w:r>
      <w:r w:rsidR="005D54E4">
        <w:rPr>
          <w:rFonts w:ascii="Times New Roman" w:eastAsia="Times New Roman" w:hAnsi="Times New Roman" w:cs="Times New Roman"/>
          <w:color w:val="000000"/>
          <w:sz w:val="28"/>
          <w:szCs w:val="28"/>
        </w:rPr>
        <w:t xml:space="preserve">: </w:t>
      </w:r>
    </w:p>
    <w:p w:rsidR="00F21485" w:rsidRDefault="005D54E4" w:rsidP="007F1C56">
      <w:pPr>
        <w:widowControl w:val="0"/>
        <w:pBdr>
          <w:top w:val="nil"/>
          <w:left w:val="nil"/>
          <w:bottom w:val="nil"/>
          <w:right w:val="nil"/>
          <w:between w:val="nil"/>
        </w:pBdr>
        <w:spacing w:before="120" w:line="240" w:lineRule="auto"/>
        <w:ind w:left="114" w:right="132" w:firstLine="7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Chịu trách nhiệm tổng hợp chung xây dựng báo cáo thường niên đảm bảo theo  nội dung, thời gian công khai quy định tại Thông tư. </w:t>
      </w:r>
    </w:p>
    <w:p w:rsidR="00F21485" w:rsidRDefault="00545DFF" w:rsidP="007F1C56">
      <w:pPr>
        <w:widowControl w:val="0"/>
        <w:pBdr>
          <w:top w:val="nil"/>
          <w:left w:val="nil"/>
          <w:bottom w:val="nil"/>
          <w:right w:val="nil"/>
          <w:between w:val="nil"/>
        </w:pBdr>
        <w:spacing w:before="120" w:line="240" w:lineRule="auto"/>
        <w:ind w:left="839"/>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 xml:space="preserve">2. Đồng chí </w:t>
      </w:r>
      <w:proofErr w:type="spellStart"/>
      <w:r>
        <w:rPr>
          <w:rFonts w:ascii="Times New Roman" w:eastAsia="Times New Roman" w:hAnsi="Times New Roman" w:cs="Times New Roman"/>
          <w:b/>
          <w:color w:val="000000"/>
          <w:sz w:val="28"/>
          <w:szCs w:val="28"/>
          <w:lang w:val="en-US"/>
        </w:rPr>
        <w:t>Phạm</w:t>
      </w:r>
      <w:proofErr w:type="spellEnd"/>
      <w:r>
        <w:rPr>
          <w:rFonts w:ascii="Times New Roman" w:eastAsia="Times New Roman" w:hAnsi="Times New Roman" w:cs="Times New Roman"/>
          <w:b/>
          <w:color w:val="000000"/>
          <w:sz w:val="28"/>
          <w:szCs w:val="28"/>
          <w:lang w:val="en-US"/>
        </w:rPr>
        <w:t xml:space="preserve"> </w:t>
      </w:r>
      <w:proofErr w:type="spellStart"/>
      <w:r>
        <w:rPr>
          <w:rFonts w:ascii="Times New Roman" w:eastAsia="Times New Roman" w:hAnsi="Times New Roman" w:cs="Times New Roman"/>
          <w:b/>
          <w:color w:val="000000"/>
          <w:sz w:val="28"/>
          <w:szCs w:val="28"/>
          <w:lang w:val="en-US"/>
        </w:rPr>
        <w:t>Thanh</w:t>
      </w:r>
      <w:proofErr w:type="spellEnd"/>
      <w:r>
        <w:rPr>
          <w:rFonts w:ascii="Times New Roman" w:eastAsia="Times New Roman" w:hAnsi="Times New Roman" w:cs="Times New Roman"/>
          <w:b/>
          <w:color w:val="000000"/>
          <w:sz w:val="28"/>
          <w:szCs w:val="28"/>
          <w:lang w:val="en-US"/>
        </w:rPr>
        <w:t xml:space="preserve"> </w:t>
      </w:r>
      <w:proofErr w:type="spellStart"/>
      <w:r>
        <w:rPr>
          <w:rFonts w:ascii="Times New Roman" w:eastAsia="Times New Roman" w:hAnsi="Times New Roman" w:cs="Times New Roman"/>
          <w:b/>
          <w:color w:val="000000"/>
          <w:sz w:val="28"/>
          <w:szCs w:val="28"/>
          <w:lang w:val="en-US"/>
        </w:rPr>
        <w:t>Toàn</w:t>
      </w:r>
      <w:proofErr w:type="spellEnd"/>
      <w:r w:rsidR="00250DA7">
        <w:rPr>
          <w:rFonts w:ascii="Times New Roman" w:eastAsia="Times New Roman" w:hAnsi="Times New Roman" w:cs="Times New Roman"/>
          <w:b/>
          <w:color w:val="000000"/>
          <w:sz w:val="28"/>
          <w:szCs w:val="28"/>
          <w:lang w:val="en-US"/>
        </w:rPr>
        <w:t xml:space="preserve"> -</w:t>
      </w:r>
      <w:r w:rsidR="005D54E4">
        <w:rPr>
          <w:rFonts w:ascii="Times New Roman" w:eastAsia="Times New Roman" w:hAnsi="Times New Roman" w:cs="Times New Roman"/>
          <w:b/>
          <w:color w:val="000000"/>
          <w:sz w:val="28"/>
          <w:szCs w:val="28"/>
        </w:rPr>
        <w:t xml:space="preserve"> Giáo viên</w:t>
      </w:r>
      <w:r w:rsidR="005D54E4">
        <w:rPr>
          <w:rFonts w:ascii="Times New Roman" w:eastAsia="Times New Roman" w:hAnsi="Times New Roman" w:cs="Times New Roman"/>
          <w:color w:val="000000"/>
          <w:sz w:val="28"/>
          <w:szCs w:val="28"/>
        </w:rPr>
        <w:t xml:space="preserve">: </w:t>
      </w:r>
    </w:p>
    <w:p w:rsidR="00AF7898" w:rsidRDefault="008442D6" w:rsidP="007F1C56">
      <w:pPr>
        <w:widowControl w:val="0"/>
        <w:pBdr>
          <w:top w:val="nil"/>
          <w:left w:val="nil"/>
          <w:bottom w:val="nil"/>
          <w:right w:val="nil"/>
          <w:between w:val="nil"/>
        </w:pBdr>
        <w:spacing w:before="120" w:line="240" w:lineRule="auto"/>
        <w:ind w:left="109" w:right="195" w:firstLine="731"/>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Tiếp nhận tài liệu nội dung để công khai trên website của nhà trường. </w:t>
      </w:r>
    </w:p>
    <w:p w:rsidR="008442D6" w:rsidRDefault="008442D6" w:rsidP="007F1C56">
      <w:pPr>
        <w:widowControl w:val="0"/>
        <w:pBdr>
          <w:top w:val="nil"/>
          <w:left w:val="nil"/>
          <w:bottom w:val="nil"/>
          <w:right w:val="nil"/>
          <w:between w:val="nil"/>
        </w:pBdr>
        <w:spacing w:before="120" w:line="240" w:lineRule="auto"/>
        <w:ind w:left="109" w:right="195" w:firstLine="731"/>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Trên đây là kế hoạch công khai năm học 2024-2025 của Trường </w:t>
      </w:r>
      <w:r w:rsidR="00545DFF">
        <w:rPr>
          <w:rFonts w:ascii="Times New Roman" w:eastAsia="Times New Roman" w:hAnsi="Times New Roman" w:cs="Times New Roman"/>
          <w:color w:val="000000"/>
          <w:sz w:val="28"/>
          <w:szCs w:val="28"/>
          <w:lang w:val="en-US"/>
        </w:rPr>
        <w:t xml:space="preserve"> TH</w:t>
      </w:r>
      <w:r w:rsidR="00E864DC">
        <w:rPr>
          <w:rFonts w:ascii="Times New Roman" w:eastAsia="Times New Roman" w:hAnsi="Times New Roman" w:cs="Times New Roman"/>
          <w:color w:val="000000"/>
          <w:sz w:val="28"/>
          <w:szCs w:val="28"/>
          <w:lang w:val="en-US"/>
        </w:rPr>
        <w:t xml:space="preserve"> </w:t>
      </w:r>
      <w:proofErr w:type="spellStart"/>
      <w:r w:rsidR="00545DFF">
        <w:rPr>
          <w:rFonts w:ascii="Times New Roman" w:eastAsia="Times New Roman" w:hAnsi="Times New Roman" w:cs="Times New Roman"/>
          <w:color w:val="000000"/>
          <w:sz w:val="28"/>
          <w:szCs w:val="28"/>
          <w:lang w:val="en-US"/>
        </w:rPr>
        <w:t>Đinh</w:t>
      </w:r>
      <w:proofErr w:type="spellEnd"/>
      <w:r w:rsidR="00545DFF">
        <w:rPr>
          <w:rFonts w:ascii="Times New Roman" w:eastAsia="Times New Roman" w:hAnsi="Times New Roman" w:cs="Times New Roman"/>
          <w:color w:val="000000"/>
          <w:sz w:val="28"/>
          <w:szCs w:val="28"/>
          <w:lang w:val="en-US"/>
        </w:rPr>
        <w:t xml:space="preserve"> </w:t>
      </w:r>
      <w:proofErr w:type="spellStart"/>
      <w:r w:rsidR="00545DFF">
        <w:rPr>
          <w:rFonts w:ascii="Times New Roman" w:eastAsia="Times New Roman" w:hAnsi="Times New Roman" w:cs="Times New Roman"/>
          <w:color w:val="000000"/>
          <w:sz w:val="28"/>
          <w:szCs w:val="28"/>
          <w:lang w:val="en-US"/>
        </w:rPr>
        <w:t>Tiên</w:t>
      </w:r>
      <w:proofErr w:type="spellEnd"/>
      <w:r w:rsidR="00545DFF">
        <w:rPr>
          <w:rFonts w:ascii="Times New Roman" w:eastAsia="Times New Roman" w:hAnsi="Times New Roman" w:cs="Times New Roman"/>
          <w:color w:val="000000"/>
          <w:sz w:val="28"/>
          <w:szCs w:val="28"/>
          <w:lang w:val="en-US"/>
        </w:rPr>
        <w:t xml:space="preserve"> </w:t>
      </w:r>
      <w:proofErr w:type="spellStart"/>
      <w:r w:rsidR="00545DFF">
        <w:rPr>
          <w:rFonts w:ascii="Times New Roman" w:eastAsia="Times New Roman" w:hAnsi="Times New Roman" w:cs="Times New Roman"/>
          <w:color w:val="000000"/>
          <w:sz w:val="28"/>
          <w:szCs w:val="28"/>
          <w:lang w:val="en-US"/>
        </w:rPr>
        <w:t>Hoàng</w:t>
      </w:r>
      <w:proofErr w:type="spellEnd"/>
      <w:r>
        <w:rPr>
          <w:rFonts w:ascii="Times New Roman" w:eastAsia="Times New Roman" w:hAnsi="Times New Roman" w:cs="Times New Roman"/>
          <w:color w:val="000000"/>
          <w:sz w:val="28"/>
          <w:szCs w:val="28"/>
        </w:rPr>
        <w:t xml:space="preserve">. Yêu cầu giáo viên, nhân viên triển khai thực hiện nghiêm túc; nếu có vướng  mắc báo cáo kịp thời để giải đáp./. </w:t>
      </w:r>
    </w:p>
    <w:tbl>
      <w:tblPr>
        <w:tblW w:w="9401" w:type="dxa"/>
        <w:tblCellSpacing w:w="0" w:type="dxa"/>
        <w:tblCellMar>
          <w:left w:w="0" w:type="dxa"/>
          <w:right w:w="0" w:type="dxa"/>
        </w:tblCellMar>
        <w:tblLook w:val="04A0" w:firstRow="1" w:lastRow="0" w:firstColumn="1" w:lastColumn="0" w:noHBand="0" w:noVBand="1"/>
      </w:tblPr>
      <w:tblGrid>
        <w:gridCol w:w="4700"/>
        <w:gridCol w:w="4701"/>
      </w:tblGrid>
      <w:tr w:rsidR="008442D6" w:rsidRPr="006853E7" w:rsidTr="008B2BB5">
        <w:trPr>
          <w:trHeight w:val="2306"/>
          <w:tblCellSpacing w:w="0" w:type="dxa"/>
        </w:trPr>
        <w:tc>
          <w:tcPr>
            <w:tcW w:w="4700" w:type="dxa"/>
            <w:tcMar>
              <w:top w:w="0" w:type="dxa"/>
              <w:left w:w="108" w:type="dxa"/>
              <w:bottom w:w="0" w:type="dxa"/>
              <w:right w:w="108" w:type="dxa"/>
            </w:tcMar>
            <w:hideMark/>
          </w:tcPr>
          <w:p w:rsidR="008442D6" w:rsidRPr="008442D6" w:rsidRDefault="008442D6" w:rsidP="008B2BB5">
            <w:pPr>
              <w:spacing w:before="100" w:beforeAutospacing="1" w:line="240" w:lineRule="auto"/>
              <w:jc w:val="both"/>
              <w:rPr>
                <w:rFonts w:asciiTheme="majorHAnsi" w:eastAsia="Times New Roman" w:hAnsiTheme="majorHAnsi" w:cstheme="majorHAnsi"/>
                <w:b/>
                <w:bCs/>
                <w:i/>
                <w:iCs/>
                <w:sz w:val="24"/>
                <w:szCs w:val="26"/>
              </w:rPr>
            </w:pPr>
          </w:p>
          <w:p w:rsidR="008442D6" w:rsidRPr="008442D6" w:rsidRDefault="008442D6" w:rsidP="008B2BB5">
            <w:pPr>
              <w:spacing w:before="100" w:beforeAutospacing="1" w:line="240" w:lineRule="auto"/>
              <w:jc w:val="both"/>
              <w:rPr>
                <w:rFonts w:asciiTheme="majorHAnsi" w:eastAsia="Times New Roman" w:hAnsiTheme="majorHAnsi" w:cstheme="majorHAnsi"/>
                <w:sz w:val="24"/>
                <w:szCs w:val="26"/>
              </w:rPr>
            </w:pPr>
            <w:r w:rsidRPr="008442D6">
              <w:rPr>
                <w:rFonts w:asciiTheme="majorHAnsi" w:eastAsia="Times New Roman" w:hAnsiTheme="majorHAnsi" w:cstheme="majorHAnsi"/>
                <w:b/>
                <w:bCs/>
                <w:i/>
                <w:iCs/>
                <w:sz w:val="24"/>
                <w:szCs w:val="26"/>
              </w:rPr>
              <w:t>Nơi nhận</w:t>
            </w:r>
            <w:r w:rsidRPr="008442D6">
              <w:rPr>
                <w:rFonts w:asciiTheme="majorHAnsi" w:eastAsia="Times New Roman" w:hAnsiTheme="majorHAnsi" w:cstheme="majorHAnsi"/>
                <w:b/>
                <w:bCs/>
                <w:sz w:val="24"/>
                <w:szCs w:val="26"/>
              </w:rPr>
              <w:t>:</w:t>
            </w:r>
          </w:p>
          <w:p w:rsidR="008442D6" w:rsidRPr="008442D6" w:rsidRDefault="008442D6" w:rsidP="008B2BB5">
            <w:pPr>
              <w:spacing w:line="240" w:lineRule="auto"/>
              <w:jc w:val="both"/>
              <w:rPr>
                <w:rFonts w:asciiTheme="majorHAnsi" w:eastAsia="Times New Roman" w:hAnsiTheme="majorHAnsi" w:cstheme="majorHAnsi"/>
                <w:szCs w:val="24"/>
                <w:lang w:val="en-US"/>
              </w:rPr>
            </w:pPr>
            <w:r w:rsidRPr="008442D6">
              <w:rPr>
                <w:rFonts w:asciiTheme="majorHAnsi" w:eastAsia="Times New Roman" w:hAnsiTheme="majorHAnsi" w:cstheme="majorHAnsi"/>
                <w:szCs w:val="24"/>
              </w:rPr>
              <w:t>- Phòng GDĐT</w:t>
            </w:r>
            <w:r>
              <w:rPr>
                <w:rFonts w:asciiTheme="majorHAnsi" w:eastAsia="Times New Roman" w:hAnsiTheme="majorHAnsi" w:cstheme="majorHAnsi"/>
                <w:szCs w:val="24"/>
                <w:lang w:val="en-US"/>
              </w:rPr>
              <w:t xml:space="preserve"> (</w:t>
            </w:r>
            <w:r w:rsidRPr="008442D6">
              <w:rPr>
                <w:rFonts w:asciiTheme="majorHAnsi" w:eastAsia="Times New Roman" w:hAnsiTheme="majorHAnsi" w:cstheme="majorHAnsi"/>
                <w:szCs w:val="24"/>
              </w:rPr>
              <w:t>để báo cáo</w:t>
            </w:r>
            <w:r>
              <w:rPr>
                <w:rFonts w:asciiTheme="majorHAnsi" w:eastAsia="Times New Roman" w:hAnsiTheme="majorHAnsi" w:cstheme="majorHAnsi"/>
                <w:szCs w:val="24"/>
                <w:lang w:val="en-US"/>
              </w:rPr>
              <w:t>)</w:t>
            </w:r>
          </w:p>
          <w:p w:rsidR="008442D6" w:rsidRPr="008442D6" w:rsidRDefault="008442D6" w:rsidP="008B2BB5">
            <w:pPr>
              <w:spacing w:line="240" w:lineRule="auto"/>
              <w:jc w:val="both"/>
              <w:rPr>
                <w:rFonts w:asciiTheme="majorHAnsi" w:eastAsia="Times New Roman" w:hAnsiTheme="majorHAnsi" w:cstheme="majorHAnsi"/>
                <w:szCs w:val="24"/>
              </w:rPr>
            </w:pPr>
            <w:r w:rsidRPr="008442D6">
              <w:rPr>
                <w:rFonts w:asciiTheme="majorHAnsi" w:eastAsia="Times New Roman" w:hAnsiTheme="majorHAnsi" w:cstheme="majorHAnsi"/>
                <w:szCs w:val="24"/>
              </w:rPr>
              <w:t>- BGH;</w:t>
            </w:r>
          </w:p>
          <w:p w:rsidR="008442D6" w:rsidRPr="008442D6" w:rsidRDefault="008442D6" w:rsidP="008B2BB5">
            <w:pPr>
              <w:spacing w:line="240" w:lineRule="auto"/>
              <w:jc w:val="both"/>
              <w:rPr>
                <w:rFonts w:asciiTheme="majorHAnsi" w:eastAsia="Times New Roman" w:hAnsiTheme="majorHAnsi" w:cstheme="majorHAnsi"/>
                <w:szCs w:val="24"/>
              </w:rPr>
            </w:pPr>
            <w:r w:rsidRPr="008442D6">
              <w:rPr>
                <w:rFonts w:asciiTheme="majorHAnsi" w:eastAsia="Times New Roman" w:hAnsiTheme="majorHAnsi" w:cstheme="majorHAnsi"/>
                <w:szCs w:val="24"/>
              </w:rPr>
              <w:t>- TTCM; TTVP</w:t>
            </w:r>
          </w:p>
          <w:p w:rsidR="008442D6" w:rsidRPr="008442D6" w:rsidRDefault="008442D6" w:rsidP="008B2BB5">
            <w:pPr>
              <w:spacing w:line="240" w:lineRule="auto"/>
              <w:jc w:val="both"/>
              <w:rPr>
                <w:rFonts w:asciiTheme="majorHAnsi" w:eastAsia="Times New Roman" w:hAnsiTheme="majorHAnsi" w:cstheme="majorHAnsi"/>
                <w:sz w:val="26"/>
                <w:szCs w:val="26"/>
              </w:rPr>
            </w:pPr>
            <w:r w:rsidRPr="008442D6">
              <w:rPr>
                <w:rFonts w:asciiTheme="majorHAnsi" w:eastAsia="Times New Roman" w:hAnsiTheme="majorHAnsi" w:cstheme="majorHAnsi"/>
                <w:szCs w:val="24"/>
              </w:rPr>
              <w:t>- Lưu: VT</w:t>
            </w:r>
            <w:r w:rsidRPr="008442D6">
              <w:rPr>
                <w:rFonts w:asciiTheme="majorHAnsi" w:eastAsia="Times New Roman" w:hAnsiTheme="majorHAnsi" w:cstheme="majorHAnsi"/>
                <w:sz w:val="24"/>
                <w:szCs w:val="26"/>
              </w:rPr>
              <w:t>.</w:t>
            </w:r>
          </w:p>
        </w:tc>
        <w:tc>
          <w:tcPr>
            <w:tcW w:w="4701" w:type="dxa"/>
            <w:tcMar>
              <w:top w:w="0" w:type="dxa"/>
              <w:left w:w="108" w:type="dxa"/>
              <w:bottom w:w="0" w:type="dxa"/>
              <w:right w:w="108" w:type="dxa"/>
            </w:tcMar>
            <w:hideMark/>
          </w:tcPr>
          <w:p w:rsidR="008442D6" w:rsidRPr="008442D6" w:rsidRDefault="008442D6" w:rsidP="008B2BB5">
            <w:pPr>
              <w:spacing w:before="100" w:beforeAutospacing="1" w:line="240" w:lineRule="auto"/>
              <w:jc w:val="center"/>
              <w:rPr>
                <w:rFonts w:asciiTheme="majorHAnsi" w:eastAsia="Times New Roman" w:hAnsiTheme="majorHAnsi" w:cstheme="majorHAnsi"/>
                <w:b/>
                <w:bCs/>
                <w:sz w:val="26"/>
                <w:szCs w:val="26"/>
              </w:rPr>
            </w:pPr>
            <w:r w:rsidRPr="008442D6">
              <w:rPr>
                <w:rFonts w:asciiTheme="majorHAnsi" w:eastAsia="Times New Roman" w:hAnsiTheme="majorHAnsi" w:cstheme="majorHAnsi"/>
                <w:b/>
                <w:bCs/>
                <w:sz w:val="26"/>
                <w:szCs w:val="26"/>
              </w:rPr>
              <w:t xml:space="preserve">             </w:t>
            </w:r>
          </w:p>
          <w:p w:rsidR="008442D6" w:rsidRDefault="008442D6" w:rsidP="008B2BB5">
            <w:pPr>
              <w:spacing w:before="100" w:beforeAutospacing="1" w:line="240" w:lineRule="auto"/>
              <w:jc w:val="center"/>
              <w:rPr>
                <w:rFonts w:asciiTheme="majorHAnsi" w:eastAsia="Times New Roman" w:hAnsiTheme="majorHAnsi" w:cstheme="majorHAnsi"/>
                <w:b/>
                <w:bCs/>
                <w:sz w:val="26"/>
                <w:szCs w:val="26"/>
                <w:lang w:val="en-US"/>
              </w:rPr>
            </w:pPr>
            <w:r w:rsidRPr="008442D6">
              <w:rPr>
                <w:rFonts w:asciiTheme="majorHAnsi" w:eastAsia="Times New Roman" w:hAnsiTheme="majorHAnsi" w:cstheme="majorHAnsi"/>
                <w:b/>
                <w:bCs/>
                <w:sz w:val="26"/>
                <w:szCs w:val="26"/>
              </w:rPr>
              <w:t xml:space="preserve"> HIỆU TRƯỞNG</w:t>
            </w:r>
          </w:p>
          <w:p w:rsidR="008442D6" w:rsidRDefault="008442D6" w:rsidP="008B2BB5">
            <w:pPr>
              <w:spacing w:before="100" w:beforeAutospacing="1" w:line="240" w:lineRule="auto"/>
              <w:jc w:val="center"/>
              <w:rPr>
                <w:rFonts w:asciiTheme="majorHAnsi" w:eastAsia="Times New Roman" w:hAnsiTheme="majorHAnsi" w:cstheme="majorHAnsi"/>
                <w:b/>
                <w:bCs/>
                <w:sz w:val="26"/>
                <w:szCs w:val="26"/>
                <w:lang w:val="en-US"/>
              </w:rPr>
            </w:pPr>
          </w:p>
          <w:p w:rsidR="008442D6" w:rsidRDefault="008442D6" w:rsidP="008B2BB5">
            <w:pPr>
              <w:spacing w:before="100" w:beforeAutospacing="1" w:line="240" w:lineRule="auto"/>
              <w:jc w:val="center"/>
              <w:rPr>
                <w:rFonts w:asciiTheme="majorHAnsi" w:eastAsia="Times New Roman" w:hAnsiTheme="majorHAnsi" w:cstheme="majorHAnsi"/>
                <w:b/>
                <w:bCs/>
                <w:sz w:val="26"/>
                <w:szCs w:val="26"/>
                <w:lang w:val="en-US"/>
              </w:rPr>
            </w:pPr>
          </w:p>
          <w:p w:rsidR="008442D6" w:rsidRDefault="008442D6" w:rsidP="008B2BB5">
            <w:pPr>
              <w:spacing w:before="100" w:beforeAutospacing="1" w:line="240" w:lineRule="auto"/>
              <w:jc w:val="center"/>
              <w:rPr>
                <w:rFonts w:asciiTheme="majorHAnsi" w:eastAsia="Times New Roman" w:hAnsiTheme="majorHAnsi" w:cstheme="majorHAnsi"/>
                <w:b/>
                <w:bCs/>
                <w:sz w:val="26"/>
                <w:szCs w:val="26"/>
                <w:lang w:val="en-US"/>
              </w:rPr>
            </w:pPr>
          </w:p>
          <w:p w:rsidR="008442D6" w:rsidRDefault="002B5F6A" w:rsidP="008B2BB5">
            <w:pPr>
              <w:spacing w:before="100" w:beforeAutospacing="1" w:line="240" w:lineRule="auto"/>
              <w:jc w:val="center"/>
              <w:rPr>
                <w:rFonts w:asciiTheme="majorHAnsi" w:eastAsia="Times New Roman" w:hAnsiTheme="majorHAnsi" w:cstheme="majorHAnsi"/>
                <w:b/>
                <w:bCs/>
                <w:sz w:val="26"/>
                <w:szCs w:val="26"/>
                <w:lang w:val="en-US"/>
              </w:rPr>
            </w:pPr>
            <w:proofErr w:type="spellStart"/>
            <w:r>
              <w:rPr>
                <w:rFonts w:asciiTheme="majorHAnsi" w:eastAsia="Times New Roman" w:hAnsiTheme="majorHAnsi" w:cstheme="majorHAnsi"/>
                <w:b/>
                <w:bCs/>
                <w:sz w:val="26"/>
                <w:szCs w:val="26"/>
                <w:lang w:val="en-US"/>
              </w:rPr>
              <w:t>Nguyễn</w:t>
            </w:r>
            <w:proofErr w:type="spellEnd"/>
            <w:r>
              <w:rPr>
                <w:rFonts w:asciiTheme="majorHAnsi" w:eastAsia="Times New Roman" w:hAnsiTheme="majorHAnsi" w:cstheme="majorHAnsi"/>
                <w:b/>
                <w:bCs/>
                <w:sz w:val="26"/>
                <w:szCs w:val="26"/>
                <w:lang w:val="en-US"/>
              </w:rPr>
              <w:t xml:space="preserve"> </w:t>
            </w:r>
            <w:proofErr w:type="spellStart"/>
            <w:r>
              <w:rPr>
                <w:rFonts w:asciiTheme="majorHAnsi" w:eastAsia="Times New Roman" w:hAnsiTheme="majorHAnsi" w:cstheme="majorHAnsi"/>
                <w:b/>
                <w:bCs/>
                <w:sz w:val="26"/>
                <w:szCs w:val="26"/>
                <w:lang w:val="en-US"/>
              </w:rPr>
              <w:t>Thị</w:t>
            </w:r>
            <w:proofErr w:type="spellEnd"/>
            <w:r>
              <w:rPr>
                <w:rFonts w:asciiTheme="majorHAnsi" w:eastAsia="Times New Roman" w:hAnsiTheme="majorHAnsi" w:cstheme="majorHAnsi"/>
                <w:b/>
                <w:bCs/>
                <w:sz w:val="26"/>
                <w:szCs w:val="26"/>
                <w:lang w:val="en-US"/>
              </w:rPr>
              <w:t xml:space="preserve"> </w:t>
            </w:r>
            <w:proofErr w:type="spellStart"/>
            <w:r>
              <w:rPr>
                <w:rFonts w:asciiTheme="majorHAnsi" w:eastAsia="Times New Roman" w:hAnsiTheme="majorHAnsi" w:cstheme="majorHAnsi"/>
                <w:b/>
                <w:bCs/>
                <w:sz w:val="26"/>
                <w:szCs w:val="26"/>
                <w:lang w:val="en-US"/>
              </w:rPr>
              <w:t>Mỹ</w:t>
            </w:r>
            <w:proofErr w:type="spellEnd"/>
            <w:r>
              <w:rPr>
                <w:rFonts w:asciiTheme="majorHAnsi" w:eastAsia="Times New Roman" w:hAnsiTheme="majorHAnsi" w:cstheme="majorHAnsi"/>
                <w:b/>
                <w:bCs/>
                <w:sz w:val="26"/>
                <w:szCs w:val="26"/>
                <w:lang w:val="en-US"/>
              </w:rPr>
              <w:t xml:space="preserve"> </w:t>
            </w:r>
            <w:proofErr w:type="spellStart"/>
            <w:r>
              <w:rPr>
                <w:rFonts w:asciiTheme="majorHAnsi" w:eastAsia="Times New Roman" w:hAnsiTheme="majorHAnsi" w:cstheme="majorHAnsi"/>
                <w:b/>
                <w:bCs/>
                <w:sz w:val="26"/>
                <w:szCs w:val="26"/>
                <w:lang w:val="en-US"/>
              </w:rPr>
              <w:t>Hiền</w:t>
            </w:r>
            <w:proofErr w:type="spellEnd"/>
          </w:p>
          <w:p w:rsidR="008442D6" w:rsidRPr="008442D6" w:rsidRDefault="008442D6" w:rsidP="008B2BB5">
            <w:pPr>
              <w:spacing w:before="100" w:beforeAutospacing="1" w:line="240" w:lineRule="auto"/>
              <w:rPr>
                <w:rFonts w:asciiTheme="majorHAnsi" w:eastAsia="Times New Roman" w:hAnsiTheme="majorHAnsi" w:cstheme="majorHAnsi"/>
                <w:b/>
                <w:sz w:val="26"/>
                <w:szCs w:val="26"/>
              </w:rPr>
            </w:pPr>
          </w:p>
        </w:tc>
      </w:tr>
    </w:tbl>
    <w:p w:rsidR="008442D6" w:rsidRDefault="008442D6">
      <w:pPr>
        <w:widowControl w:val="0"/>
        <w:pBdr>
          <w:top w:val="nil"/>
          <w:left w:val="nil"/>
          <w:bottom w:val="nil"/>
          <w:right w:val="nil"/>
          <w:between w:val="nil"/>
        </w:pBdr>
        <w:spacing w:before="6" w:line="240" w:lineRule="auto"/>
        <w:ind w:left="839"/>
        <w:rPr>
          <w:rFonts w:ascii="Times New Roman" w:eastAsia="Times New Roman" w:hAnsi="Times New Roman" w:cs="Times New Roman"/>
          <w:color w:val="000000"/>
          <w:sz w:val="28"/>
          <w:szCs w:val="28"/>
          <w:lang w:val="en-US"/>
        </w:rPr>
      </w:pPr>
    </w:p>
    <w:p w:rsidR="008442D6" w:rsidRDefault="008442D6">
      <w:pPr>
        <w:widowControl w:val="0"/>
        <w:pBdr>
          <w:top w:val="nil"/>
          <w:left w:val="nil"/>
          <w:bottom w:val="nil"/>
          <w:right w:val="nil"/>
          <w:between w:val="nil"/>
        </w:pBdr>
        <w:spacing w:before="6" w:line="240" w:lineRule="auto"/>
        <w:ind w:left="839"/>
        <w:rPr>
          <w:rFonts w:ascii="Times New Roman" w:eastAsia="Times New Roman" w:hAnsi="Times New Roman" w:cs="Times New Roman"/>
          <w:color w:val="000000"/>
          <w:sz w:val="28"/>
          <w:szCs w:val="28"/>
          <w:lang w:val="en-US"/>
        </w:rPr>
      </w:pPr>
    </w:p>
    <w:p w:rsidR="008442D6" w:rsidRDefault="008442D6">
      <w:pPr>
        <w:widowControl w:val="0"/>
        <w:pBdr>
          <w:top w:val="nil"/>
          <w:left w:val="nil"/>
          <w:bottom w:val="nil"/>
          <w:right w:val="nil"/>
          <w:between w:val="nil"/>
        </w:pBdr>
        <w:spacing w:before="6" w:line="240" w:lineRule="auto"/>
        <w:ind w:left="839"/>
        <w:rPr>
          <w:rFonts w:ascii="Times New Roman" w:eastAsia="Times New Roman" w:hAnsi="Times New Roman" w:cs="Times New Roman"/>
          <w:color w:val="000000"/>
          <w:sz w:val="28"/>
          <w:szCs w:val="28"/>
          <w:lang w:val="en-US"/>
        </w:rPr>
      </w:pPr>
    </w:p>
    <w:sectPr w:rsidR="008442D6" w:rsidSect="004D047B">
      <w:headerReference w:type="default" r:id="rId6"/>
      <w:pgSz w:w="11900" w:h="16820"/>
      <w:pgMar w:top="993" w:right="843" w:bottom="1180" w:left="1306" w:header="0" w:footer="720" w:gutter="0"/>
      <w:cols w:space="720" w:equalWidth="0">
        <w:col w:w="9751" w:space="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68A" w:rsidRDefault="0041768A" w:rsidP="004D047B">
      <w:pPr>
        <w:spacing w:line="240" w:lineRule="auto"/>
      </w:pPr>
      <w:r>
        <w:separator/>
      </w:r>
    </w:p>
  </w:endnote>
  <w:endnote w:type="continuationSeparator" w:id="0">
    <w:p w:rsidR="0041768A" w:rsidRDefault="0041768A" w:rsidP="004D0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68A" w:rsidRDefault="0041768A" w:rsidP="004D047B">
      <w:pPr>
        <w:spacing w:line="240" w:lineRule="auto"/>
      </w:pPr>
      <w:r>
        <w:separator/>
      </w:r>
    </w:p>
  </w:footnote>
  <w:footnote w:type="continuationSeparator" w:id="0">
    <w:p w:rsidR="0041768A" w:rsidRDefault="0041768A" w:rsidP="004D04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197465"/>
      <w:docPartObj>
        <w:docPartGallery w:val="Page Numbers (Top of Page)"/>
        <w:docPartUnique/>
      </w:docPartObj>
    </w:sdtPr>
    <w:sdtEndPr>
      <w:rPr>
        <w:noProof/>
      </w:rPr>
    </w:sdtEndPr>
    <w:sdtContent>
      <w:p w:rsidR="004D047B" w:rsidRDefault="004D047B">
        <w:pPr>
          <w:pStyle w:val="Header"/>
          <w:jc w:val="center"/>
          <w:rPr>
            <w:lang w:val="en-US"/>
          </w:rPr>
        </w:pPr>
      </w:p>
      <w:p w:rsidR="004D047B" w:rsidRDefault="004D047B">
        <w:pPr>
          <w:pStyle w:val="Header"/>
          <w:jc w:val="center"/>
          <w:rPr>
            <w:lang w:val="en-US"/>
          </w:rPr>
        </w:pPr>
      </w:p>
      <w:p w:rsidR="004D047B" w:rsidRDefault="004D047B">
        <w:pPr>
          <w:pStyle w:val="Header"/>
          <w:jc w:val="center"/>
        </w:pPr>
        <w:r>
          <w:fldChar w:fldCharType="begin"/>
        </w:r>
        <w:r>
          <w:instrText xml:space="preserve"> PAGE   \* MERGEFORMAT </w:instrText>
        </w:r>
        <w:r>
          <w:fldChar w:fldCharType="separate"/>
        </w:r>
        <w:r w:rsidR="008523A2">
          <w:rPr>
            <w:noProof/>
          </w:rPr>
          <w:t>5</w:t>
        </w:r>
        <w:r>
          <w:rPr>
            <w:noProof/>
          </w:rPr>
          <w:fldChar w:fldCharType="end"/>
        </w:r>
      </w:p>
    </w:sdtContent>
  </w:sdt>
  <w:p w:rsidR="004D047B" w:rsidRDefault="004D04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21485"/>
    <w:rsid w:val="00043982"/>
    <w:rsid w:val="000D0BA7"/>
    <w:rsid w:val="000D4771"/>
    <w:rsid w:val="001220C8"/>
    <w:rsid w:val="00184687"/>
    <w:rsid w:val="001A2746"/>
    <w:rsid w:val="002437DD"/>
    <w:rsid w:val="00250DA7"/>
    <w:rsid w:val="002B5F6A"/>
    <w:rsid w:val="002C7C23"/>
    <w:rsid w:val="0031404E"/>
    <w:rsid w:val="00374AEE"/>
    <w:rsid w:val="0039064C"/>
    <w:rsid w:val="003A1558"/>
    <w:rsid w:val="0041768A"/>
    <w:rsid w:val="00430C3C"/>
    <w:rsid w:val="004D047B"/>
    <w:rsid w:val="004D288C"/>
    <w:rsid w:val="00545DFF"/>
    <w:rsid w:val="00561608"/>
    <w:rsid w:val="005C7555"/>
    <w:rsid w:val="005D54E4"/>
    <w:rsid w:val="0061407C"/>
    <w:rsid w:val="00634799"/>
    <w:rsid w:val="00672B77"/>
    <w:rsid w:val="007079CF"/>
    <w:rsid w:val="007A5A7F"/>
    <w:rsid w:val="007F1C56"/>
    <w:rsid w:val="008442D6"/>
    <w:rsid w:val="008523A2"/>
    <w:rsid w:val="00856EBF"/>
    <w:rsid w:val="008E66C4"/>
    <w:rsid w:val="008F4EFB"/>
    <w:rsid w:val="009125C2"/>
    <w:rsid w:val="009251A6"/>
    <w:rsid w:val="009D472B"/>
    <w:rsid w:val="00A2482D"/>
    <w:rsid w:val="00A37663"/>
    <w:rsid w:val="00AD41D2"/>
    <w:rsid w:val="00AF7898"/>
    <w:rsid w:val="00B61E30"/>
    <w:rsid w:val="00BD23F4"/>
    <w:rsid w:val="00BE1C16"/>
    <w:rsid w:val="00C013D2"/>
    <w:rsid w:val="00C3344C"/>
    <w:rsid w:val="00C835A3"/>
    <w:rsid w:val="00CE300E"/>
    <w:rsid w:val="00D5669A"/>
    <w:rsid w:val="00DA6048"/>
    <w:rsid w:val="00DF738E"/>
    <w:rsid w:val="00E864DC"/>
    <w:rsid w:val="00F21485"/>
    <w:rsid w:val="00FA30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DADDF-B280-413C-AEF8-21DC264E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VN" w:eastAsia="vi-V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59"/>
    <w:rsid w:val="00C835A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047B"/>
    <w:pPr>
      <w:tabs>
        <w:tab w:val="center" w:pos="4513"/>
        <w:tab w:val="right" w:pos="9026"/>
      </w:tabs>
      <w:spacing w:line="240" w:lineRule="auto"/>
    </w:pPr>
  </w:style>
  <w:style w:type="character" w:customStyle="1" w:styleId="HeaderChar">
    <w:name w:val="Header Char"/>
    <w:basedOn w:val="DefaultParagraphFont"/>
    <w:link w:val="Header"/>
    <w:uiPriority w:val="99"/>
    <w:rsid w:val="004D047B"/>
  </w:style>
  <w:style w:type="paragraph" w:styleId="Footer">
    <w:name w:val="footer"/>
    <w:basedOn w:val="Normal"/>
    <w:link w:val="FooterChar"/>
    <w:uiPriority w:val="99"/>
    <w:unhideWhenUsed/>
    <w:rsid w:val="004D047B"/>
    <w:pPr>
      <w:tabs>
        <w:tab w:val="center" w:pos="4513"/>
        <w:tab w:val="right" w:pos="9026"/>
      </w:tabs>
      <w:spacing w:line="240" w:lineRule="auto"/>
    </w:pPr>
  </w:style>
  <w:style w:type="character" w:customStyle="1" w:styleId="FooterChar">
    <w:name w:val="Footer Char"/>
    <w:basedOn w:val="DefaultParagraphFont"/>
    <w:link w:val="Footer"/>
    <w:uiPriority w:val="99"/>
    <w:rsid w:val="004D047B"/>
  </w:style>
  <w:style w:type="paragraph" w:styleId="BalloonText">
    <w:name w:val="Balloon Text"/>
    <w:basedOn w:val="Normal"/>
    <w:link w:val="BalloonTextChar"/>
    <w:uiPriority w:val="99"/>
    <w:semiHidden/>
    <w:unhideWhenUsed/>
    <w:rsid w:val="006347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HN</cp:lastModifiedBy>
  <cp:revision>21</cp:revision>
  <cp:lastPrinted>2024-11-26T02:56:00Z</cp:lastPrinted>
  <dcterms:created xsi:type="dcterms:W3CDTF">2024-09-25T11:10:00Z</dcterms:created>
  <dcterms:modified xsi:type="dcterms:W3CDTF">2024-11-26T03:11:00Z</dcterms:modified>
</cp:coreProperties>
</file>